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1E3A" w14:textId="20C78D2A" w:rsidR="00CA379A" w:rsidRPr="00CA379A" w:rsidRDefault="00F54B10" w:rsidP="4B998E6F">
      <w:pPr>
        <w:keepNext/>
        <w:keepLines/>
        <w:pBdr>
          <w:bottom w:val="single" w:sz="4" w:space="1" w:color="auto"/>
        </w:pBdr>
        <w:spacing w:before="240" w:after="0" w:line="240" w:lineRule="auto"/>
        <w:jc w:val="center"/>
        <w:outlineLvl w:val="0"/>
        <w:rPr>
          <w:rFonts w:ascii="Verdana Pro" w:eastAsia="Verdana Pro" w:hAnsi="Verdana Pro" w:cs="Verdana Pro"/>
          <w:color w:val="000000"/>
          <w:kern w:val="0"/>
          <w:sz w:val="32"/>
          <w:szCs w:val="32"/>
          <w14:ligatures w14:val="none"/>
        </w:rPr>
      </w:pPr>
      <w:r>
        <w:rPr>
          <w:rFonts w:ascii="Verdana Pro" w:eastAsia="Verdana Pro" w:hAnsi="Verdana Pro" w:cs="Verdana Pro"/>
          <w:color w:val="000000"/>
          <w:kern w:val="0"/>
          <w:sz w:val="32"/>
          <w:szCs w:val="32"/>
          <w14:ligatures w14:val="none"/>
        </w:rPr>
        <w:t>[Template]</w:t>
      </w:r>
      <w:r w:rsidR="00CA379A" w:rsidRPr="4B998E6F">
        <w:rPr>
          <w:rFonts w:ascii="Verdana Pro" w:eastAsia="Verdana Pro" w:hAnsi="Verdana Pro" w:cs="Verdana Pro"/>
          <w:color w:val="000000"/>
          <w:kern w:val="0"/>
          <w:sz w:val="32"/>
          <w:szCs w:val="32"/>
          <w14:ligatures w14:val="none"/>
        </w:rPr>
        <w:t xml:space="preserve"> Clerkship Syllabus AY 25-26 – Class of 2027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tblCellMar>
        <w:tblLook w:val="04A0" w:firstRow="1" w:lastRow="0" w:firstColumn="1" w:lastColumn="0" w:noHBand="0" w:noVBand="1"/>
      </w:tblPr>
      <w:tblGrid>
        <w:gridCol w:w="10800"/>
      </w:tblGrid>
      <w:tr w:rsidR="00CA379A" w:rsidRPr="00CA379A" w14:paraId="6F8CE03F" w14:textId="77777777" w:rsidTr="00AE02D6">
        <w:tc>
          <w:tcPr>
            <w:tcW w:w="10800" w:type="dxa"/>
          </w:tcPr>
          <w:p w14:paraId="4C764048" w14:textId="77777777" w:rsidR="00CA379A" w:rsidRPr="00CA379A" w:rsidRDefault="00CA379A" w:rsidP="4B998E6F">
            <w:pPr>
              <w:rPr>
                <w:rFonts w:ascii="Verdana Pro" w:eastAsia="Verdana Pro" w:hAnsi="Verdana Pro" w:cs="Verdana Pro"/>
                <w:color w:val="000000" w:themeColor="text1"/>
                <w:spacing w:val="15"/>
              </w:rPr>
            </w:pPr>
            <w:r w:rsidRPr="4B998E6F">
              <w:rPr>
                <w:rFonts w:ascii="Verdana Pro" w:eastAsia="Verdana Pro" w:hAnsi="Verdana Pro" w:cs="Verdana Pro"/>
                <w:color w:val="000000" w:themeColor="text1"/>
                <w:spacing w:val="15"/>
              </w:rPr>
              <w:t>Important Dates</w:t>
            </w:r>
          </w:p>
        </w:tc>
      </w:tr>
      <w:tr w:rsidR="00CA379A" w:rsidRPr="00CA379A" w14:paraId="789A4291" w14:textId="77777777" w:rsidTr="00AE02D6">
        <w:tc>
          <w:tcPr>
            <w:tcW w:w="10800" w:type="dxa"/>
          </w:tcPr>
          <w:tbl>
            <w:tblPr>
              <w:tblStyle w:val="TableGrid"/>
              <w:tblW w:w="0" w:type="auto"/>
              <w:tblLook w:val="04A0" w:firstRow="1" w:lastRow="0" w:firstColumn="1" w:lastColumn="0" w:noHBand="0" w:noVBand="1"/>
            </w:tblPr>
            <w:tblGrid>
              <w:gridCol w:w="2114"/>
              <w:gridCol w:w="2115"/>
              <w:gridCol w:w="1416"/>
              <w:gridCol w:w="1890"/>
              <w:gridCol w:w="1350"/>
              <w:gridCol w:w="1530"/>
            </w:tblGrid>
            <w:tr w:rsidR="00E07A88" w:rsidRPr="00CA379A" w14:paraId="2EE92C51" w14:textId="4D009A57" w:rsidTr="00FE068A">
              <w:tc>
                <w:tcPr>
                  <w:tcW w:w="2114" w:type="dxa"/>
                </w:tcPr>
                <w:p w14:paraId="7C47248D" w14:textId="49E3212E" w:rsidR="00E07A88" w:rsidRPr="00416B97" w:rsidRDefault="00F54B10" w:rsidP="4B998E6F">
                  <w:pPr>
                    <w:rPr>
                      <w:rFonts w:ascii="Verdana Pro Light" w:eastAsia="Verdana Pro Light" w:hAnsi="Verdana Pro Light" w:cs="Verdana Pro Light"/>
                      <w:b/>
                      <w:bCs/>
                      <w:color w:val="000000"/>
                      <w:sz w:val="18"/>
                      <w:szCs w:val="18"/>
                    </w:rPr>
                  </w:pPr>
                  <w:r w:rsidRPr="00416B97">
                    <w:rPr>
                      <w:rFonts w:ascii="Verdana Pro Light" w:eastAsia="Verdana Pro Light" w:hAnsi="Verdana Pro Light" w:cs="Verdana Pro Light"/>
                      <w:b/>
                      <w:bCs/>
                      <w:color w:val="000000"/>
                      <w:sz w:val="18"/>
                      <w:szCs w:val="18"/>
                    </w:rPr>
                    <w:t>Cohort/ Rotation</w:t>
                  </w:r>
                </w:p>
              </w:tc>
              <w:tc>
                <w:tcPr>
                  <w:tcW w:w="2115" w:type="dxa"/>
                </w:tcPr>
                <w:p w14:paraId="50523D71" w14:textId="77777777" w:rsidR="00E07A88" w:rsidRPr="00CA379A" w:rsidRDefault="00E07A88" w:rsidP="2E4FBAE0">
                  <w:pPr>
                    <w:rPr>
                      <w:rFonts w:ascii="Verdana Pro Light" w:eastAsia="Verdana Pro Light" w:hAnsi="Verdana Pro Light" w:cs="Verdana Pro Light"/>
                      <w:b/>
                      <w:bCs/>
                      <w:color w:val="000000"/>
                      <w:sz w:val="18"/>
                      <w:szCs w:val="18"/>
                    </w:rPr>
                  </w:pPr>
                  <w:r w:rsidRPr="2E4FBAE0">
                    <w:rPr>
                      <w:rFonts w:ascii="Verdana Pro Light" w:eastAsia="Verdana Pro Light" w:hAnsi="Verdana Pro Light" w:cs="Verdana Pro Light"/>
                      <w:b/>
                      <w:bCs/>
                      <w:color w:val="000000" w:themeColor="text1"/>
                      <w:sz w:val="18"/>
                      <w:szCs w:val="18"/>
                    </w:rPr>
                    <w:t>Orientation</w:t>
                  </w:r>
                </w:p>
              </w:tc>
              <w:tc>
                <w:tcPr>
                  <w:tcW w:w="1416" w:type="dxa"/>
                </w:tcPr>
                <w:p w14:paraId="7E0BFA94" w14:textId="77777777" w:rsidR="00E07A88" w:rsidRPr="00CA379A" w:rsidRDefault="00E07A88" w:rsidP="2E4FBAE0">
                  <w:pPr>
                    <w:rPr>
                      <w:rFonts w:ascii="Verdana Pro Light" w:eastAsia="Verdana Pro Light" w:hAnsi="Verdana Pro Light" w:cs="Verdana Pro Light"/>
                      <w:b/>
                      <w:bCs/>
                      <w:color w:val="000000"/>
                      <w:sz w:val="18"/>
                      <w:szCs w:val="18"/>
                    </w:rPr>
                  </w:pPr>
                  <w:r w:rsidRPr="2E4FBAE0">
                    <w:rPr>
                      <w:rFonts w:ascii="Verdana Pro Light" w:eastAsia="Verdana Pro Light" w:hAnsi="Verdana Pro Light" w:cs="Verdana Pro Light"/>
                      <w:b/>
                      <w:bCs/>
                      <w:color w:val="000000" w:themeColor="text1"/>
                      <w:sz w:val="18"/>
                      <w:szCs w:val="18"/>
                    </w:rPr>
                    <w:t>MCF Due</w:t>
                  </w:r>
                </w:p>
              </w:tc>
              <w:tc>
                <w:tcPr>
                  <w:tcW w:w="1890" w:type="dxa"/>
                </w:tcPr>
                <w:p w14:paraId="2C98FA80" w14:textId="3DDC09F8" w:rsidR="00E07A88" w:rsidRPr="00CA379A" w:rsidRDefault="00E07A88" w:rsidP="2E4FBAE0">
                  <w:pPr>
                    <w:rPr>
                      <w:rFonts w:ascii="Verdana Pro Light" w:eastAsia="Verdana Pro Light" w:hAnsi="Verdana Pro Light" w:cs="Verdana Pro Light"/>
                      <w:b/>
                      <w:bCs/>
                      <w:color w:val="000000"/>
                      <w:sz w:val="18"/>
                      <w:szCs w:val="18"/>
                    </w:rPr>
                  </w:pPr>
                  <w:r w:rsidRPr="2E4FBAE0">
                    <w:rPr>
                      <w:rFonts w:ascii="Verdana Pro Light" w:eastAsia="Verdana Pro Light" w:hAnsi="Verdana Pro Light" w:cs="Verdana Pro Light"/>
                      <w:b/>
                      <w:bCs/>
                      <w:color w:val="000000" w:themeColor="text1"/>
                      <w:sz w:val="18"/>
                      <w:szCs w:val="18"/>
                    </w:rPr>
                    <w:t>Didactics</w:t>
                  </w:r>
                </w:p>
              </w:tc>
              <w:tc>
                <w:tcPr>
                  <w:tcW w:w="1350" w:type="dxa"/>
                </w:tcPr>
                <w:p w14:paraId="03CEC85C" w14:textId="77777777" w:rsidR="00E07A88" w:rsidRPr="00CA379A" w:rsidRDefault="00E07A88" w:rsidP="2E4FBAE0">
                  <w:pPr>
                    <w:rPr>
                      <w:rFonts w:ascii="Verdana Pro Light" w:eastAsia="Verdana Pro Light" w:hAnsi="Verdana Pro Light" w:cs="Verdana Pro Light"/>
                      <w:b/>
                      <w:bCs/>
                      <w:color w:val="000000"/>
                      <w:sz w:val="18"/>
                      <w:szCs w:val="18"/>
                    </w:rPr>
                  </w:pPr>
                  <w:r w:rsidRPr="2E4FBAE0">
                    <w:rPr>
                      <w:rFonts w:ascii="Verdana Pro Light" w:eastAsia="Verdana Pro Light" w:hAnsi="Verdana Pro Light" w:cs="Verdana Pro Light"/>
                      <w:b/>
                      <w:bCs/>
                      <w:color w:val="000000" w:themeColor="text1"/>
                      <w:sz w:val="18"/>
                      <w:szCs w:val="18"/>
                    </w:rPr>
                    <w:t>Exam</w:t>
                  </w:r>
                </w:p>
              </w:tc>
              <w:tc>
                <w:tcPr>
                  <w:tcW w:w="1530" w:type="dxa"/>
                </w:tcPr>
                <w:p w14:paraId="2B2DC99B" w14:textId="6432AD7A" w:rsidR="00E07A88" w:rsidRPr="2E4FBAE0" w:rsidRDefault="008056D8" w:rsidP="2E4FBAE0">
                  <w:pPr>
                    <w:rPr>
                      <w:rFonts w:ascii="Verdana Pro Light" w:eastAsia="Verdana Pro Light" w:hAnsi="Verdana Pro Light" w:cs="Verdana Pro Light"/>
                      <w:b/>
                      <w:bCs/>
                      <w:color w:val="000000" w:themeColor="text1"/>
                      <w:sz w:val="18"/>
                      <w:szCs w:val="18"/>
                    </w:rPr>
                  </w:pPr>
                  <w:r>
                    <w:rPr>
                      <w:rFonts w:ascii="Verdana Pro Light" w:eastAsia="Verdana Pro Light" w:hAnsi="Verdana Pro Light" w:cs="Verdana Pro Light"/>
                      <w:b/>
                      <w:bCs/>
                      <w:color w:val="000000" w:themeColor="text1"/>
                      <w:sz w:val="18"/>
                      <w:szCs w:val="18"/>
                    </w:rPr>
                    <w:t>OSCE</w:t>
                  </w:r>
                </w:p>
              </w:tc>
            </w:tr>
            <w:tr w:rsidR="00BC054F" w:rsidRPr="00CA379A" w14:paraId="295D3BE4" w14:textId="38AFF6CA" w:rsidTr="00FE068A">
              <w:tc>
                <w:tcPr>
                  <w:tcW w:w="2114" w:type="dxa"/>
                </w:tcPr>
                <w:p w14:paraId="4255F06C" w14:textId="2733B47B" w:rsidR="00BC054F" w:rsidRPr="00CA379A" w:rsidRDefault="00BC054F" w:rsidP="4B998E6F">
                  <w:pPr>
                    <w:rPr>
                      <w:rFonts w:ascii="Verdana Pro Light" w:eastAsia="Verdana Pro Light" w:hAnsi="Verdana Pro Light" w:cs="Verdana Pro Light"/>
                      <w:color w:val="000000"/>
                      <w:sz w:val="18"/>
                      <w:szCs w:val="18"/>
                    </w:rPr>
                  </w:pPr>
                </w:p>
              </w:tc>
              <w:tc>
                <w:tcPr>
                  <w:tcW w:w="2115" w:type="dxa"/>
                </w:tcPr>
                <w:p w14:paraId="75F546A2" w14:textId="636EA819" w:rsidR="00BC054F" w:rsidRPr="00CA379A" w:rsidRDefault="00BC054F" w:rsidP="4B998E6F">
                  <w:pPr>
                    <w:rPr>
                      <w:rFonts w:ascii="Verdana Pro Light" w:eastAsia="Verdana Pro Light" w:hAnsi="Verdana Pro Light" w:cs="Verdana Pro Light"/>
                      <w:color w:val="000000"/>
                      <w:sz w:val="18"/>
                      <w:szCs w:val="18"/>
                    </w:rPr>
                  </w:pPr>
                </w:p>
              </w:tc>
              <w:tc>
                <w:tcPr>
                  <w:tcW w:w="1416" w:type="dxa"/>
                </w:tcPr>
                <w:p w14:paraId="5DA3A82A" w14:textId="35499890" w:rsidR="00BC054F" w:rsidRPr="00CA379A" w:rsidRDefault="00BC054F" w:rsidP="4B998E6F">
                  <w:pPr>
                    <w:rPr>
                      <w:rFonts w:ascii="Verdana Pro Light" w:eastAsia="Verdana Pro Light" w:hAnsi="Verdana Pro Light" w:cs="Verdana Pro Light"/>
                      <w:color w:val="000000"/>
                      <w:sz w:val="18"/>
                      <w:szCs w:val="18"/>
                    </w:rPr>
                  </w:pPr>
                </w:p>
              </w:tc>
              <w:tc>
                <w:tcPr>
                  <w:tcW w:w="1890" w:type="dxa"/>
                </w:tcPr>
                <w:p w14:paraId="6A774213" w14:textId="77777777" w:rsidR="00BC054F" w:rsidRPr="00CA379A" w:rsidRDefault="00BC054F" w:rsidP="4B998E6F">
                  <w:pPr>
                    <w:rPr>
                      <w:rFonts w:ascii="Verdana Pro Light" w:eastAsia="Verdana Pro Light" w:hAnsi="Verdana Pro Light" w:cs="Verdana Pro Light"/>
                      <w:color w:val="000000"/>
                      <w:sz w:val="18"/>
                      <w:szCs w:val="18"/>
                    </w:rPr>
                  </w:pPr>
                </w:p>
              </w:tc>
              <w:tc>
                <w:tcPr>
                  <w:tcW w:w="1350" w:type="dxa"/>
                </w:tcPr>
                <w:p w14:paraId="7C2EC58A" w14:textId="337F4A13" w:rsidR="00BC054F" w:rsidRPr="00CA379A" w:rsidRDefault="00BC054F" w:rsidP="4B998E6F">
                  <w:pPr>
                    <w:rPr>
                      <w:rFonts w:ascii="Verdana Pro Light" w:eastAsia="Verdana Pro Light" w:hAnsi="Verdana Pro Light" w:cs="Verdana Pro Light"/>
                      <w:color w:val="000000"/>
                      <w:sz w:val="18"/>
                      <w:szCs w:val="18"/>
                    </w:rPr>
                  </w:pPr>
                </w:p>
              </w:tc>
              <w:tc>
                <w:tcPr>
                  <w:tcW w:w="1530" w:type="dxa"/>
                  <w:vMerge w:val="restart"/>
                </w:tcPr>
                <w:p w14:paraId="519B829E" w14:textId="301B7FFE" w:rsidR="00BC054F" w:rsidRPr="4B998E6F" w:rsidRDefault="00BC054F" w:rsidP="4B998E6F">
                  <w:pPr>
                    <w:rPr>
                      <w:rFonts w:ascii="Verdana Pro Light" w:eastAsia="Verdana Pro Light" w:hAnsi="Verdana Pro Light" w:cs="Verdana Pro Light"/>
                      <w:color w:val="000000" w:themeColor="text1"/>
                      <w:sz w:val="18"/>
                      <w:szCs w:val="18"/>
                    </w:rPr>
                  </w:pPr>
                </w:p>
              </w:tc>
            </w:tr>
            <w:tr w:rsidR="00BC054F" w:rsidRPr="00CA379A" w14:paraId="13BDD373" w14:textId="377CC450" w:rsidTr="00FE068A">
              <w:tc>
                <w:tcPr>
                  <w:tcW w:w="2114" w:type="dxa"/>
                </w:tcPr>
                <w:p w14:paraId="78CF5DEF" w14:textId="5CB536AD" w:rsidR="00BC054F" w:rsidRPr="00CA379A" w:rsidRDefault="00BC054F" w:rsidP="4B998E6F">
                  <w:pPr>
                    <w:rPr>
                      <w:rFonts w:ascii="Verdana Pro Light" w:eastAsia="Verdana Pro Light" w:hAnsi="Verdana Pro Light" w:cs="Verdana Pro Light"/>
                      <w:color w:val="000000"/>
                      <w:sz w:val="18"/>
                      <w:szCs w:val="18"/>
                    </w:rPr>
                  </w:pPr>
                </w:p>
              </w:tc>
              <w:tc>
                <w:tcPr>
                  <w:tcW w:w="2115" w:type="dxa"/>
                </w:tcPr>
                <w:p w14:paraId="46539E4C" w14:textId="7F398521" w:rsidR="00BC054F" w:rsidRPr="00CA379A" w:rsidRDefault="00BC054F" w:rsidP="4B998E6F">
                  <w:pPr>
                    <w:rPr>
                      <w:rFonts w:ascii="Verdana Pro Light" w:eastAsia="Verdana Pro Light" w:hAnsi="Verdana Pro Light" w:cs="Verdana Pro Light"/>
                      <w:color w:val="000000"/>
                      <w:sz w:val="18"/>
                      <w:szCs w:val="18"/>
                    </w:rPr>
                  </w:pPr>
                </w:p>
              </w:tc>
              <w:tc>
                <w:tcPr>
                  <w:tcW w:w="1416" w:type="dxa"/>
                </w:tcPr>
                <w:p w14:paraId="10ECA8D9" w14:textId="550A17A2" w:rsidR="00BC054F" w:rsidRPr="00CA379A" w:rsidRDefault="00BC054F" w:rsidP="4B998E6F">
                  <w:pPr>
                    <w:rPr>
                      <w:rFonts w:ascii="Verdana Pro Light" w:eastAsia="Verdana Pro Light" w:hAnsi="Verdana Pro Light" w:cs="Verdana Pro Light"/>
                      <w:color w:val="000000"/>
                      <w:sz w:val="18"/>
                      <w:szCs w:val="18"/>
                    </w:rPr>
                  </w:pPr>
                </w:p>
              </w:tc>
              <w:tc>
                <w:tcPr>
                  <w:tcW w:w="1890" w:type="dxa"/>
                </w:tcPr>
                <w:p w14:paraId="62163B23" w14:textId="77777777" w:rsidR="00BC054F" w:rsidRPr="00CA379A" w:rsidRDefault="00BC054F" w:rsidP="4B998E6F">
                  <w:pPr>
                    <w:rPr>
                      <w:rFonts w:ascii="Verdana Pro Light" w:eastAsia="Verdana Pro Light" w:hAnsi="Verdana Pro Light" w:cs="Verdana Pro Light"/>
                      <w:color w:val="000000"/>
                      <w:sz w:val="18"/>
                      <w:szCs w:val="18"/>
                    </w:rPr>
                  </w:pPr>
                </w:p>
              </w:tc>
              <w:tc>
                <w:tcPr>
                  <w:tcW w:w="1350" w:type="dxa"/>
                </w:tcPr>
                <w:p w14:paraId="09E7914C" w14:textId="059F8DA8" w:rsidR="00BC054F" w:rsidRPr="00CA379A" w:rsidRDefault="00BC054F" w:rsidP="4B998E6F">
                  <w:pPr>
                    <w:rPr>
                      <w:rFonts w:ascii="Verdana Pro Light" w:eastAsia="Verdana Pro Light" w:hAnsi="Verdana Pro Light" w:cs="Verdana Pro Light"/>
                      <w:color w:val="000000"/>
                      <w:sz w:val="18"/>
                      <w:szCs w:val="18"/>
                    </w:rPr>
                  </w:pPr>
                </w:p>
              </w:tc>
              <w:tc>
                <w:tcPr>
                  <w:tcW w:w="1530" w:type="dxa"/>
                  <w:vMerge/>
                </w:tcPr>
                <w:p w14:paraId="48840BCD" w14:textId="77777777" w:rsidR="00BC054F" w:rsidRPr="4B998E6F" w:rsidRDefault="00BC054F" w:rsidP="4B998E6F">
                  <w:pPr>
                    <w:rPr>
                      <w:rFonts w:ascii="Verdana Pro Light" w:eastAsia="Verdana Pro Light" w:hAnsi="Verdana Pro Light" w:cs="Verdana Pro Light"/>
                      <w:color w:val="000000" w:themeColor="text1"/>
                      <w:sz w:val="18"/>
                      <w:szCs w:val="18"/>
                    </w:rPr>
                  </w:pPr>
                </w:p>
              </w:tc>
            </w:tr>
            <w:tr w:rsidR="006135C6" w:rsidRPr="00CA379A" w14:paraId="7DA80133" w14:textId="77777777" w:rsidTr="00FE068A">
              <w:tc>
                <w:tcPr>
                  <w:tcW w:w="2114" w:type="dxa"/>
                </w:tcPr>
                <w:p w14:paraId="1D59BD71" w14:textId="77777777" w:rsidR="006135C6" w:rsidRPr="00CA379A" w:rsidRDefault="006135C6" w:rsidP="4B998E6F">
                  <w:pPr>
                    <w:rPr>
                      <w:rFonts w:ascii="Verdana Pro Light" w:eastAsia="Verdana Pro Light" w:hAnsi="Verdana Pro Light" w:cs="Verdana Pro Light"/>
                      <w:color w:val="000000"/>
                      <w:sz w:val="18"/>
                      <w:szCs w:val="18"/>
                    </w:rPr>
                  </w:pPr>
                </w:p>
              </w:tc>
              <w:tc>
                <w:tcPr>
                  <w:tcW w:w="2115" w:type="dxa"/>
                </w:tcPr>
                <w:p w14:paraId="16C5642E" w14:textId="77777777" w:rsidR="006135C6" w:rsidRPr="00CA379A" w:rsidRDefault="006135C6" w:rsidP="4B998E6F">
                  <w:pPr>
                    <w:rPr>
                      <w:rFonts w:ascii="Verdana Pro Light" w:eastAsia="Verdana Pro Light" w:hAnsi="Verdana Pro Light" w:cs="Verdana Pro Light"/>
                      <w:color w:val="000000"/>
                      <w:sz w:val="18"/>
                      <w:szCs w:val="18"/>
                    </w:rPr>
                  </w:pPr>
                </w:p>
              </w:tc>
              <w:tc>
                <w:tcPr>
                  <w:tcW w:w="1416" w:type="dxa"/>
                </w:tcPr>
                <w:p w14:paraId="2DA1012B" w14:textId="77777777" w:rsidR="006135C6" w:rsidRPr="00CA379A" w:rsidRDefault="006135C6" w:rsidP="4B998E6F">
                  <w:pPr>
                    <w:rPr>
                      <w:rFonts w:ascii="Verdana Pro Light" w:eastAsia="Verdana Pro Light" w:hAnsi="Verdana Pro Light" w:cs="Verdana Pro Light"/>
                      <w:color w:val="000000"/>
                      <w:sz w:val="18"/>
                      <w:szCs w:val="18"/>
                    </w:rPr>
                  </w:pPr>
                </w:p>
              </w:tc>
              <w:tc>
                <w:tcPr>
                  <w:tcW w:w="1890" w:type="dxa"/>
                </w:tcPr>
                <w:p w14:paraId="14B69AE7" w14:textId="77777777" w:rsidR="006135C6" w:rsidRPr="00CA379A" w:rsidRDefault="006135C6" w:rsidP="4B998E6F">
                  <w:pPr>
                    <w:rPr>
                      <w:rFonts w:ascii="Verdana Pro Light" w:eastAsia="Verdana Pro Light" w:hAnsi="Verdana Pro Light" w:cs="Verdana Pro Light"/>
                      <w:color w:val="000000"/>
                      <w:sz w:val="18"/>
                      <w:szCs w:val="18"/>
                    </w:rPr>
                  </w:pPr>
                </w:p>
              </w:tc>
              <w:tc>
                <w:tcPr>
                  <w:tcW w:w="1350" w:type="dxa"/>
                </w:tcPr>
                <w:p w14:paraId="3C613FF3" w14:textId="77777777" w:rsidR="006135C6" w:rsidRPr="00CA379A" w:rsidRDefault="006135C6" w:rsidP="4B998E6F">
                  <w:pPr>
                    <w:rPr>
                      <w:rFonts w:ascii="Verdana Pro Light" w:eastAsia="Verdana Pro Light" w:hAnsi="Verdana Pro Light" w:cs="Verdana Pro Light"/>
                      <w:color w:val="000000"/>
                      <w:sz w:val="18"/>
                      <w:szCs w:val="18"/>
                    </w:rPr>
                  </w:pPr>
                </w:p>
              </w:tc>
              <w:tc>
                <w:tcPr>
                  <w:tcW w:w="1530" w:type="dxa"/>
                  <w:vMerge/>
                </w:tcPr>
                <w:p w14:paraId="79DF114F" w14:textId="77777777" w:rsidR="006135C6" w:rsidRPr="4B998E6F" w:rsidRDefault="006135C6" w:rsidP="4B998E6F">
                  <w:pPr>
                    <w:rPr>
                      <w:rFonts w:ascii="Verdana Pro Light" w:eastAsia="Verdana Pro Light" w:hAnsi="Verdana Pro Light" w:cs="Verdana Pro Light"/>
                      <w:color w:val="000000" w:themeColor="text1"/>
                      <w:sz w:val="18"/>
                      <w:szCs w:val="18"/>
                    </w:rPr>
                  </w:pPr>
                </w:p>
              </w:tc>
            </w:tr>
            <w:tr w:rsidR="00BC054F" w:rsidRPr="00CA379A" w14:paraId="3497F85B" w14:textId="613EAC8B" w:rsidTr="00FE068A">
              <w:tc>
                <w:tcPr>
                  <w:tcW w:w="2114" w:type="dxa"/>
                </w:tcPr>
                <w:p w14:paraId="74659726" w14:textId="020C6215" w:rsidR="00BC054F" w:rsidRPr="00CA379A" w:rsidRDefault="00BC054F" w:rsidP="4B998E6F">
                  <w:pPr>
                    <w:rPr>
                      <w:rFonts w:ascii="Verdana Pro Light" w:eastAsia="Verdana Pro Light" w:hAnsi="Verdana Pro Light" w:cs="Verdana Pro Light"/>
                      <w:color w:val="000000"/>
                      <w:sz w:val="18"/>
                      <w:szCs w:val="18"/>
                    </w:rPr>
                  </w:pPr>
                </w:p>
              </w:tc>
              <w:tc>
                <w:tcPr>
                  <w:tcW w:w="2115" w:type="dxa"/>
                </w:tcPr>
                <w:p w14:paraId="78648BBB" w14:textId="48D081B2" w:rsidR="00BC054F" w:rsidRPr="00CA379A" w:rsidRDefault="00BC054F" w:rsidP="4B998E6F">
                  <w:pPr>
                    <w:rPr>
                      <w:rFonts w:ascii="Verdana Pro Light" w:eastAsia="Verdana Pro Light" w:hAnsi="Verdana Pro Light" w:cs="Verdana Pro Light"/>
                      <w:color w:val="000000"/>
                      <w:sz w:val="18"/>
                      <w:szCs w:val="18"/>
                    </w:rPr>
                  </w:pPr>
                </w:p>
              </w:tc>
              <w:tc>
                <w:tcPr>
                  <w:tcW w:w="1416" w:type="dxa"/>
                </w:tcPr>
                <w:p w14:paraId="445179BF" w14:textId="1961679C" w:rsidR="00BC054F" w:rsidRPr="00CA379A" w:rsidRDefault="00BC054F" w:rsidP="4B998E6F">
                  <w:pPr>
                    <w:rPr>
                      <w:rFonts w:ascii="Verdana Pro Light" w:eastAsia="Verdana Pro Light" w:hAnsi="Verdana Pro Light" w:cs="Verdana Pro Light"/>
                      <w:color w:val="000000"/>
                      <w:sz w:val="18"/>
                      <w:szCs w:val="18"/>
                    </w:rPr>
                  </w:pPr>
                </w:p>
              </w:tc>
              <w:tc>
                <w:tcPr>
                  <w:tcW w:w="1890" w:type="dxa"/>
                </w:tcPr>
                <w:p w14:paraId="04B87520" w14:textId="77777777" w:rsidR="00BC054F" w:rsidRPr="00CA379A" w:rsidRDefault="00BC054F" w:rsidP="4B998E6F">
                  <w:pPr>
                    <w:rPr>
                      <w:rFonts w:ascii="Verdana Pro Light" w:eastAsia="Verdana Pro Light" w:hAnsi="Verdana Pro Light" w:cs="Verdana Pro Light"/>
                      <w:color w:val="000000"/>
                      <w:sz w:val="18"/>
                      <w:szCs w:val="18"/>
                    </w:rPr>
                  </w:pPr>
                </w:p>
              </w:tc>
              <w:tc>
                <w:tcPr>
                  <w:tcW w:w="1350" w:type="dxa"/>
                </w:tcPr>
                <w:p w14:paraId="3371ECD8" w14:textId="2EFF7612" w:rsidR="00BC054F" w:rsidRPr="00CA379A" w:rsidRDefault="00BC054F" w:rsidP="4B998E6F">
                  <w:pPr>
                    <w:rPr>
                      <w:rFonts w:ascii="Verdana Pro Light" w:eastAsia="Verdana Pro Light" w:hAnsi="Verdana Pro Light" w:cs="Verdana Pro Light"/>
                      <w:color w:val="000000"/>
                      <w:sz w:val="18"/>
                      <w:szCs w:val="18"/>
                    </w:rPr>
                  </w:pPr>
                </w:p>
              </w:tc>
              <w:tc>
                <w:tcPr>
                  <w:tcW w:w="1530" w:type="dxa"/>
                  <w:vMerge/>
                </w:tcPr>
                <w:p w14:paraId="3C6E3EB7" w14:textId="77777777" w:rsidR="00BC054F" w:rsidRDefault="00BC054F" w:rsidP="4B998E6F">
                  <w:pPr>
                    <w:rPr>
                      <w:rFonts w:ascii="Verdana Pro Light" w:eastAsia="Verdana Pro Light" w:hAnsi="Verdana Pro Light" w:cs="Verdana Pro Light"/>
                      <w:color w:val="000000" w:themeColor="text1"/>
                      <w:sz w:val="18"/>
                      <w:szCs w:val="18"/>
                    </w:rPr>
                  </w:pPr>
                </w:p>
              </w:tc>
            </w:tr>
          </w:tbl>
          <w:p w14:paraId="329A12BC" w14:textId="77777777" w:rsidR="00CA379A" w:rsidRPr="00CA379A" w:rsidRDefault="00CA379A" w:rsidP="4B998E6F">
            <w:pPr>
              <w:rPr>
                <w:rFonts w:ascii="Verdana Pro Light" w:eastAsia="Verdana Pro Light" w:hAnsi="Verdana Pro Light" w:cs="Verdana Pro Light"/>
                <w:color w:val="000000"/>
                <w:sz w:val="18"/>
                <w:szCs w:val="18"/>
              </w:rPr>
            </w:pPr>
          </w:p>
          <w:p w14:paraId="5BCD8B30" w14:textId="07FF5296" w:rsidR="00CA379A" w:rsidRPr="00CA379A" w:rsidRDefault="00CA379A" w:rsidP="4B998E6F">
            <w:pPr>
              <w:rPr>
                <w:rFonts w:ascii="Verdana Pro Light" w:eastAsia="Verdana Pro Light" w:hAnsi="Verdana Pro Light" w:cs="Verdana Pro Light"/>
                <w:color w:val="000000"/>
                <w:sz w:val="18"/>
                <w:szCs w:val="18"/>
              </w:rPr>
            </w:pPr>
            <w:r w:rsidRPr="4B998E6F">
              <w:rPr>
                <w:rFonts w:ascii="Verdana Pro Light" w:eastAsia="Verdana Pro Light" w:hAnsi="Verdana Pro Light" w:cs="Verdana Pro Light"/>
                <w:b/>
                <w:bCs/>
                <w:color w:val="000000" w:themeColor="text1"/>
                <w:sz w:val="18"/>
                <w:szCs w:val="18"/>
              </w:rPr>
              <w:t>Holiday</w:t>
            </w:r>
            <w:r w:rsidR="00AE02D6">
              <w:rPr>
                <w:rFonts w:ascii="Verdana Pro Light" w:eastAsia="Verdana Pro Light" w:hAnsi="Verdana Pro Light" w:cs="Verdana Pro Light"/>
                <w:b/>
                <w:bCs/>
                <w:color w:val="000000" w:themeColor="text1"/>
                <w:sz w:val="18"/>
                <w:szCs w:val="18"/>
              </w:rPr>
              <w:t>s</w:t>
            </w:r>
            <w:r w:rsidRPr="4B998E6F">
              <w:rPr>
                <w:rFonts w:ascii="Verdana Pro Light" w:eastAsia="Verdana Pro Light" w:hAnsi="Verdana Pro Light" w:cs="Verdana Pro Light"/>
                <w:color w:val="000000" w:themeColor="text1"/>
                <w:sz w:val="18"/>
                <w:szCs w:val="18"/>
              </w:rPr>
              <w:t>: (</w:t>
            </w:r>
            <w:r w:rsidRPr="4B998E6F">
              <w:rPr>
                <w:rFonts w:ascii="Verdana Pro Light" w:eastAsia="Verdana Pro Light" w:hAnsi="Verdana Pro Light" w:cs="Verdana Pro Light"/>
                <w:i/>
                <w:iCs/>
                <w:color w:val="000000" w:themeColor="text1"/>
                <w:sz w:val="18"/>
                <w:szCs w:val="18"/>
              </w:rPr>
              <w:t>see CDU COM Clerkship University Holiday Policy</w:t>
            </w:r>
            <w:r w:rsidRPr="4B998E6F">
              <w:rPr>
                <w:rFonts w:ascii="Verdana Pro Light" w:eastAsia="Verdana Pro Light" w:hAnsi="Verdana Pro Light" w:cs="Verdana Pro Light"/>
                <w:color w:val="000000" w:themeColor="text1"/>
                <w:sz w:val="18"/>
                <w:szCs w:val="18"/>
              </w:rPr>
              <w:t>) </w:t>
            </w:r>
          </w:p>
          <w:p w14:paraId="7761A8EB" w14:textId="3E5052EA"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color w:val="000000" w:themeColor="text1"/>
                <w:sz w:val="18"/>
                <w:szCs w:val="18"/>
              </w:rPr>
              <w:t>Please refer to site-specific instructions for any holidays other than Thanksgiving Th/F (</w:t>
            </w:r>
            <w:r w:rsidR="00570753">
              <w:rPr>
                <w:rFonts w:ascii="Verdana Pro Light" w:eastAsia="Verdana Pro Light" w:hAnsi="Verdana Pro Light" w:cs="Verdana Pro Light"/>
                <w:color w:val="000000" w:themeColor="text1"/>
                <w:sz w:val="18"/>
                <w:szCs w:val="18"/>
              </w:rPr>
              <w:t>11/</w:t>
            </w:r>
            <w:r w:rsidR="00C865E6">
              <w:rPr>
                <w:rFonts w:ascii="Verdana Pro Light" w:eastAsia="Verdana Pro Light" w:hAnsi="Verdana Pro Light" w:cs="Verdana Pro Light"/>
                <w:color w:val="000000" w:themeColor="text1"/>
                <w:sz w:val="18"/>
                <w:szCs w:val="18"/>
              </w:rPr>
              <w:t xml:space="preserve">27/25 &amp; 11/28/25 </w:t>
            </w:r>
            <w:r w:rsidRPr="4B998E6F">
              <w:rPr>
                <w:rFonts w:ascii="Verdana Pro Light" w:eastAsia="Verdana Pro Light" w:hAnsi="Verdana Pro Light" w:cs="Verdana Pro Light"/>
                <w:color w:val="000000" w:themeColor="text1"/>
                <w:sz w:val="18"/>
                <w:szCs w:val="18"/>
              </w:rPr>
              <w:t>only) &amp; Winter Break</w:t>
            </w:r>
            <w:r w:rsidR="002A0246">
              <w:rPr>
                <w:rFonts w:ascii="Verdana Pro Light" w:eastAsia="Verdana Pro Light" w:hAnsi="Verdana Pro Light" w:cs="Verdana Pro Light"/>
                <w:color w:val="000000" w:themeColor="text1"/>
                <w:sz w:val="18"/>
                <w:szCs w:val="18"/>
              </w:rPr>
              <w:t xml:space="preserve"> (Monday</w:t>
            </w:r>
            <w:r w:rsidR="004D496D">
              <w:rPr>
                <w:rFonts w:ascii="Verdana Pro Light" w:eastAsia="Verdana Pro Light" w:hAnsi="Verdana Pro Light" w:cs="Verdana Pro Light"/>
                <w:color w:val="000000" w:themeColor="text1"/>
                <w:sz w:val="18"/>
                <w:szCs w:val="18"/>
              </w:rPr>
              <w:t xml:space="preserve"> 12/22/25 through Sunday 1</w:t>
            </w:r>
            <w:r w:rsidR="00570753">
              <w:rPr>
                <w:rFonts w:ascii="Verdana Pro Light" w:eastAsia="Verdana Pro Light" w:hAnsi="Verdana Pro Light" w:cs="Verdana Pro Light"/>
                <w:color w:val="000000" w:themeColor="text1"/>
                <w:sz w:val="18"/>
                <w:szCs w:val="18"/>
              </w:rPr>
              <w:t>/4/2026)</w:t>
            </w:r>
            <w:r w:rsidRPr="4B998E6F">
              <w:rPr>
                <w:rFonts w:ascii="Verdana Pro Light" w:eastAsia="Verdana Pro Light" w:hAnsi="Verdana Pro Light" w:cs="Verdana Pro Light"/>
                <w:color w:val="000000" w:themeColor="text1"/>
                <w:sz w:val="18"/>
                <w:szCs w:val="18"/>
              </w:rPr>
              <w:t xml:space="preserve">. Thanksgiving Thursday and Friday are the only common </w:t>
            </w:r>
            <w:proofErr w:type="gramStart"/>
            <w:r w:rsidRPr="4B998E6F">
              <w:rPr>
                <w:rFonts w:ascii="Verdana Pro Light" w:eastAsia="Verdana Pro Light" w:hAnsi="Verdana Pro Light" w:cs="Verdana Pro Light"/>
                <w:color w:val="000000" w:themeColor="text1"/>
                <w:sz w:val="18"/>
                <w:szCs w:val="18"/>
              </w:rPr>
              <w:t>holiday</w:t>
            </w:r>
            <w:proofErr w:type="gramEnd"/>
            <w:r w:rsidRPr="4B998E6F">
              <w:rPr>
                <w:rFonts w:ascii="Verdana Pro Light" w:eastAsia="Verdana Pro Light" w:hAnsi="Verdana Pro Light" w:cs="Verdana Pro Light"/>
                <w:color w:val="000000" w:themeColor="text1"/>
                <w:sz w:val="18"/>
                <w:szCs w:val="18"/>
              </w:rPr>
              <w:t xml:space="preserve"> that all students receive off. This does not extend into the weekend.</w:t>
            </w:r>
            <w:r w:rsidRPr="4B998E6F">
              <w:rPr>
                <w:rFonts w:ascii="Verdana Pro Light" w:eastAsia="Verdana Pro Light" w:hAnsi="Verdana Pro Light" w:cs="Verdana Pro Light"/>
                <w:b/>
                <w:bCs/>
                <w:color w:val="000000" w:themeColor="text1"/>
                <w:sz w:val="18"/>
                <w:szCs w:val="18"/>
              </w:rPr>
              <w:t xml:space="preserve"> All other holidays are site-specific.</w:t>
            </w:r>
            <w:r w:rsidRPr="4B998E6F">
              <w:rPr>
                <w:rFonts w:ascii="Verdana Pro Light" w:eastAsia="Verdana Pro Light" w:hAnsi="Verdana Pro Light" w:cs="Verdana Pro Light"/>
                <w:color w:val="000000" w:themeColor="text1"/>
                <w:sz w:val="18"/>
                <w:szCs w:val="18"/>
              </w:rPr>
              <w:t xml:space="preserve"> Students are required to be present on all other holidays and holiday observations if the clinical service is operational.</w:t>
            </w:r>
          </w:p>
        </w:tc>
      </w:tr>
    </w:tbl>
    <w:p w14:paraId="50F8B6FA" w14:textId="77777777" w:rsidR="00CA379A" w:rsidRPr="00CA379A" w:rsidRDefault="00CA379A" w:rsidP="00CA379A">
      <w:pPr>
        <w:spacing w:after="0" w:line="240" w:lineRule="auto"/>
        <w:rPr>
          <w:rFonts w:ascii="Calibri Light" w:eastAsia="Times New Roman" w:hAnsi="Calibri Light" w:cs="Times New Roman"/>
          <w:kern w:val="0"/>
          <w:sz w:val="21"/>
          <w:szCs w:val="22"/>
          <w14:ligatures w14:val="none"/>
        </w:rPr>
      </w:pPr>
    </w:p>
    <w:p w14:paraId="709069DC" w14:textId="65612948" w:rsidR="00CA379A" w:rsidRPr="00CA379A" w:rsidRDefault="00CA379A" w:rsidP="4B998E6F">
      <w:pPr>
        <w:keepNext/>
        <w:keepLines/>
        <w:shd w:val="clear" w:color="auto" w:fill="FFD976"/>
        <w:spacing w:after="0" w:line="240" w:lineRule="auto"/>
        <w:jc w:val="center"/>
        <w:outlineLvl w:val="1"/>
        <w:rPr>
          <w:rFonts w:ascii="Verdana Pro Light" w:eastAsia="Verdana Pro Light" w:hAnsi="Verdana Pro Light" w:cs="Verdana Pro Light"/>
          <w:color w:val="000000" w:themeColor="text1"/>
          <w:kern w:val="0"/>
          <w:sz w:val="26"/>
          <w:szCs w:val="26"/>
          <w14:ligatures w14:val="none"/>
        </w:rPr>
      </w:pPr>
      <w:r w:rsidRPr="4B998E6F">
        <w:rPr>
          <w:rFonts w:ascii="Verdana Pro Light" w:eastAsia="Verdana Pro Light" w:hAnsi="Verdana Pro Light" w:cs="Verdana Pro Light"/>
          <w:color w:val="000000" w:themeColor="text1"/>
          <w:kern w:val="0"/>
          <w:sz w:val="26"/>
          <w:szCs w:val="26"/>
          <w14:ligatures w14:val="none"/>
        </w:rPr>
        <w:t>C</w:t>
      </w:r>
      <w:r w:rsidR="00192773">
        <w:rPr>
          <w:rFonts w:ascii="Verdana Pro Light" w:eastAsia="Verdana Pro Light" w:hAnsi="Verdana Pro Light" w:cs="Verdana Pro Light"/>
          <w:color w:val="000000" w:themeColor="text1"/>
          <w:kern w:val="0"/>
          <w:sz w:val="26"/>
          <w:szCs w:val="26"/>
          <w14:ligatures w14:val="none"/>
        </w:rPr>
        <w:t>lerkship</w:t>
      </w:r>
      <w:r w:rsidRPr="4B998E6F">
        <w:rPr>
          <w:rFonts w:ascii="Verdana Pro Light" w:eastAsia="Verdana Pro Light" w:hAnsi="Verdana Pro Light" w:cs="Verdana Pro Light"/>
          <w:color w:val="000000" w:themeColor="text1"/>
          <w:kern w:val="0"/>
          <w:sz w:val="26"/>
          <w:szCs w:val="26"/>
          <w14:ligatures w14:val="none"/>
        </w:rPr>
        <w:t xml:space="preserve"> </w:t>
      </w:r>
      <w:r w:rsidR="00192773">
        <w:rPr>
          <w:rFonts w:ascii="Verdana Pro Light" w:eastAsia="Verdana Pro Light" w:hAnsi="Verdana Pro Light" w:cs="Verdana Pro Light"/>
          <w:color w:val="000000" w:themeColor="text1"/>
          <w:kern w:val="0"/>
          <w:sz w:val="26"/>
          <w:szCs w:val="26"/>
          <w14:ligatures w14:val="none"/>
        </w:rPr>
        <w:t>Directors, Site Directors and Coordinators</w:t>
      </w:r>
    </w:p>
    <w:p w14:paraId="6F3A2357" w14:textId="77777777" w:rsidR="00CA379A" w:rsidRPr="00CA379A" w:rsidRDefault="00CA379A" w:rsidP="4B998E6F">
      <w:pPr>
        <w:keepNext/>
        <w:keepLines/>
        <w:spacing w:before="40" w:after="0" w:line="240" w:lineRule="auto"/>
        <w:outlineLvl w:val="2"/>
        <w:rPr>
          <w:rFonts w:ascii="Verdana Pro" w:eastAsia="Verdana Pro" w:hAnsi="Verdana Pro" w:cs="Verdana Pro"/>
          <w:color w:val="000000" w:themeColor="text1"/>
          <w:kern w:val="0"/>
          <w:sz w:val="22"/>
          <w:szCs w:val="22"/>
          <w14:ligatures w14:val="none"/>
        </w:rPr>
      </w:pPr>
      <w:r w:rsidRPr="4B998E6F">
        <w:rPr>
          <w:rFonts w:ascii="Verdana Pro" w:eastAsia="Verdana Pro" w:hAnsi="Verdana Pro" w:cs="Verdana Pro"/>
          <w:color w:val="000000" w:themeColor="text1"/>
          <w:kern w:val="0"/>
          <w:sz w:val="22"/>
          <w:szCs w:val="22"/>
          <w14:ligatures w14:val="none"/>
        </w:rPr>
        <w:t>Faculty and Administrative Staff</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4386"/>
        <w:gridCol w:w="3719"/>
      </w:tblGrid>
      <w:tr w:rsidR="00CA379A" w:rsidRPr="00CA379A" w14:paraId="1F82D3BF" w14:textId="77777777" w:rsidTr="00656A61">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246ABBB7" w14:textId="66ABA6C3" w:rsidR="00CA379A" w:rsidRPr="00CA379A" w:rsidRDefault="00CA379A" w:rsidP="4B998E6F">
            <w:pPr>
              <w:rPr>
                <w:rFonts w:ascii="Verdana Pro" w:eastAsia="Verdana Pro" w:hAnsi="Verdana Pro" w:cs="Verdana Pro"/>
                <w:b/>
                <w:bCs/>
                <w:color w:val="000000" w:themeColor="text1"/>
                <w:sz w:val="20"/>
                <w:szCs w:val="20"/>
              </w:rPr>
            </w:pPr>
            <w:r w:rsidRPr="4B998E6F">
              <w:rPr>
                <w:rFonts w:ascii="Verdana Pro" w:eastAsia="Verdana Pro" w:hAnsi="Verdana Pro" w:cs="Verdana Pro"/>
                <w:b/>
                <w:bCs/>
                <w:color w:val="000000" w:themeColor="text1"/>
                <w:spacing w:val="15"/>
                <w:sz w:val="20"/>
                <w:szCs w:val="20"/>
              </w:rPr>
              <w:t>Contact</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2DB01FBE" w14:textId="6A3C2016" w:rsidR="00CA379A" w:rsidRPr="00CA379A" w:rsidRDefault="00CA379A" w:rsidP="4B998E6F">
            <w:pPr>
              <w:rPr>
                <w:rFonts w:ascii="Verdana Pro" w:eastAsia="Verdana Pro" w:hAnsi="Verdana Pro" w:cs="Verdana Pro"/>
                <w:b/>
                <w:bCs/>
                <w:color w:val="000000" w:themeColor="text1"/>
                <w:sz w:val="20"/>
                <w:szCs w:val="20"/>
              </w:rPr>
            </w:pPr>
            <w:r w:rsidRPr="4B998E6F">
              <w:rPr>
                <w:rFonts w:ascii="Verdana Pro" w:eastAsia="Verdana Pro" w:hAnsi="Verdana Pro" w:cs="Verdana Pro"/>
                <w:b/>
                <w:bCs/>
                <w:color w:val="000000" w:themeColor="text1"/>
                <w:spacing w:val="15"/>
                <w:sz w:val="20"/>
                <w:szCs w:val="20"/>
              </w:rPr>
              <w:t>Name</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58BE81B5" w14:textId="0623229A" w:rsidR="00CA379A" w:rsidRPr="00CA379A" w:rsidRDefault="00CA379A" w:rsidP="4B998E6F">
            <w:pPr>
              <w:rPr>
                <w:rFonts w:ascii="Verdana Pro" w:eastAsia="Verdana Pro" w:hAnsi="Verdana Pro" w:cs="Verdana Pro"/>
                <w:b/>
                <w:bCs/>
                <w:color w:val="000000" w:themeColor="text1"/>
                <w:sz w:val="20"/>
                <w:szCs w:val="20"/>
              </w:rPr>
            </w:pPr>
            <w:r w:rsidRPr="4B998E6F">
              <w:rPr>
                <w:rFonts w:ascii="Verdana Pro" w:eastAsia="Verdana Pro" w:hAnsi="Verdana Pro" w:cs="Verdana Pro"/>
                <w:b/>
                <w:bCs/>
                <w:color w:val="000000" w:themeColor="text1"/>
                <w:spacing w:val="15"/>
                <w:sz w:val="20"/>
                <w:szCs w:val="20"/>
              </w:rPr>
              <w:t>Email / Preferred Contact</w:t>
            </w:r>
          </w:p>
        </w:tc>
      </w:tr>
      <w:tr w:rsidR="00CA379A" w:rsidRPr="00CA379A" w14:paraId="619F90A4" w14:textId="77777777" w:rsidTr="00656A61">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21BCD" w14:textId="65BAC4E3" w:rsidR="00CA379A" w:rsidRPr="00CA379A" w:rsidRDefault="00CA379A" w:rsidP="4B998E6F">
            <w:pPr>
              <w:rPr>
                <w:rFonts w:ascii="Verdana Pro Light" w:eastAsia="Verdana Pro Light" w:hAnsi="Verdana Pro Light" w:cs="Verdana Pro Light"/>
                <w:color w:val="000000" w:themeColor="text1"/>
                <w:spacing w:val="15"/>
                <w:sz w:val="18"/>
                <w:szCs w:val="18"/>
              </w:rPr>
            </w:pPr>
            <w:r w:rsidRPr="4B998E6F">
              <w:rPr>
                <w:rFonts w:ascii="Verdana Pro Light" w:eastAsia="Verdana Pro Light" w:hAnsi="Verdana Pro Light" w:cs="Verdana Pro Light"/>
                <w:color w:val="000000" w:themeColor="text1"/>
                <w:spacing w:val="15"/>
                <w:sz w:val="18"/>
                <w:szCs w:val="18"/>
              </w:rPr>
              <w:t>Clerkship Director</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8A5F" w14:textId="31430B52" w:rsidR="00CA379A" w:rsidRPr="00CA379A" w:rsidRDefault="00CA379A" w:rsidP="4B998E6F">
            <w:pPr>
              <w:rPr>
                <w:rFonts w:ascii="Verdana Pro Light" w:eastAsia="Verdana Pro Light" w:hAnsi="Verdana Pro Light" w:cs="Verdana Pro Light"/>
                <w:color w:val="000000" w:themeColor="text1"/>
                <w:spacing w:val="15"/>
                <w:sz w:val="18"/>
                <w:szCs w:val="18"/>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644F1" w14:textId="74162420" w:rsidR="00CA379A" w:rsidRPr="00CA379A" w:rsidRDefault="00CA379A" w:rsidP="4B998E6F">
            <w:pPr>
              <w:rPr>
                <w:rFonts w:ascii="Verdana Pro Light" w:eastAsia="Verdana Pro Light" w:hAnsi="Verdana Pro Light" w:cs="Verdana Pro Light"/>
                <w:color w:val="000000" w:themeColor="text1"/>
                <w:spacing w:val="15"/>
                <w:sz w:val="18"/>
                <w:szCs w:val="18"/>
              </w:rPr>
            </w:pPr>
          </w:p>
        </w:tc>
      </w:tr>
      <w:tr w:rsidR="00CA379A" w:rsidRPr="00CA379A" w14:paraId="51D8209B" w14:textId="77777777" w:rsidTr="00656A61">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CBB2B" w14:textId="44D3191E" w:rsidR="00CA379A" w:rsidRPr="00CA379A" w:rsidRDefault="00CA379A" w:rsidP="4B998E6F">
            <w:pPr>
              <w:rPr>
                <w:rFonts w:ascii="Verdana Pro Light" w:eastAsia="Verdana Pro Light" w:hAnsi="Verdana Pro Light" w:cs="Verdana Pro Light"/>
                <w:color w:val="000000" w:themeColor="text1"/>
                <w:spacing w:val="15"/>
                <w:sz w:val="18"/>
                <w:szCs w:val="18"/>
              </w:rPr>
            </w:pPr>
            <w:r w:rsidRPr="4B998E6F">
              <w:rPr>
                <w:rFonts w:ascii="Verdana Pro Light" w:eastAsia="Verdana Pro Light" w:hAnsi="Verdana Pro Light" w:cs="Verdana Pro Light"/>
                <w:color w:val="000000" w:themeColor="text1"/>
                <w:spacing w:val="15"/>
                <w:sz w:val="18"/>
                <w:szCs w:val="18"/>
              </w:rPr>
              <w:t>Clerkship Coordinator</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5476C" w14:textId="77777777" w:rsidR="00CA379A" w:rsidRPr="00CA379A" w:rsidRDefault="00CA379A" w:rsidP="4B998E6F">
            <w:pPr>
              <w:rPr>
                <w:rFonts w:ascii="Verdana Pro Light" w:eastAsia="Verdana Pro Light" w:hAnsi="Verdana Pro Light" w:cs="Verdana Pro Light"/>
                <w:color w:val="000000" w:themeColor="text1"/>
                <w:spacing w:val="15"/>
                <w:sz w:val="18"/>
                <w:szCs w:val="18"/>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1DC2A" w14:textId="77777777" w:rsidR="00CA379A" w:rsidRPr="00CA379A" w:rsidRDefault="00CA379A" w:rsidP="4B998E6F">
            <w:pPr>
              <w:rPr>
                <w:rFonts w:ascii="Verdana Pro Light" w:eastAsia="Verdana Pro Light" w:hAnsi="Verdana Pro Light" w:cs="Verdana Pro Light"/>
                <w:color w:val="000000" w:themeColor="text1"/>
                <w:spacing w:val="15"/>
                <w:sz w:val="18"/>
                <w:szCs w:val="18"/>
              </w:rPr>
            </w:pPr>
          </w:p>
        </w:tc>
      </w:tr>
      <w:tr w:rsidR="00CA379A" w:rsidRPr="00CA379A" w14:paraId="4449787D" w14:textId="77777777" w:rsidTr="00656A61">
        <w:trPr>
          <w:trHeight w:val="80"/>
        </w:trPr>
        <w:tc>
          <w:tcPr>
            <w:tcW w:w="2695"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6B67C2FB" w14:textId="77777777" w:rsidR="00CA379A" w:rsidRPr="00CA379A" w:rsidRDefault="00CA379A" w:rsidP="00CA379A">
            <w:pPr>
              <w:rPr>
                <w:rFonts w:ascii="Calibri Light" w:eastAsia="Times New Roman" w:hAnsi="Calibri Light" w:cs="Times New Roman"/>
                <w:color w:val="2F5496"/>
                <w:spacing w:val="15"/>
                <w:sz w:val="20"/>
              </w:rPr>
            </w:pPr>
          </w:p>
        </w:tc>
        <w:tc>
          <w:tcPr>
            <w:tcW w:w="4386"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06B00DE0" w14:textId="77777777" w:rsidR="00CA379A" w:rsidRPr="00CA379A" w:rsidRDefault="00CA379A" w:rsidP="00CA379A">
            <w:pPr>
              <w:rPr>
                <w:rFonts w:ascii="Calibri Light" w:eastAsia="Times New Roman" w:hAnsi="Calibri Light" w:cs="Times New Roman"/>
                <w:spacing w:val="15"/>
                <w:sz w:val="20"/>
              </w:rPr>
            </w:pPr>
          </w:p>
        </w:tc>
        <w:tc>
          <w:tcPr>
            <w:tcW w:w="3719"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2B10F310" w14:textId="77777777" w:rsidR="00CA379A" w:rsidRPr="00CA379A" w:rsidRDefault="00CA379A" w:rsidP="00CA379A">
            <w:pPr>
              <w:rPr>
                <w:rFonts w:ascii="Calibri Light" w:eastAsia="Times New Roman" w:hAnsi="Calibri Light" w:cs="Times New Roman"/>
                <w:spacing w:val="15"/>
                <w:sz w:val="20"/>
              </w:rPr>
            </w:pPr>
          </w:p>
        </w:tc>
      </w:tr>
      <w:tr w:rsidR="68B97945" w14:paraId="159A2C6C" w14:textId="77777777" w:rsidTr="00656A61">
        <w:trPr>
          <w:trHeight w:val="30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3B769E14" w14:textId="66ABA6C3" w:rsidR="68B97945" w:rsidRDefault="68B97945" w:rsidP="68B97945">
            <w:pPr>
              <w:rPr>
                <w:rFonts w:ascii="Verdana Pro" w:eastAsia="Verdana Pro" w:hAnsi="Verdana Pro" w:cs="Verdana Pro"/>
                <w:b/>
                <w:bCs/>
                <w:color w:val="000000" w:themeColor="text1"/>
                <w:sz w:val="20"/>
                <w:szCs w:val="20"/>
              </w:rPr>
            </w:pPr>
            <w:r w:rsidRPr="68B97945">
              <w:rPr>
                <w:rFonts w:ascii="Verdana Pro" w:eastAsia="Verdana Pro" w:hAnsi="Verdana Pro" w:cs="Verdana Pro"/>
                <w:b/>
                <w:bCs/>
                <w:color w:val="000000" w:themeColor="text1"/>
                <w:sz w:val="20"/>
                <w:szCs w:val="20"/>
              </w:rPr>
              <w:t>Contact</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53D3D29D" w14:textId="6A3C2016" w:rsidR="68B97945" w:rsidRDefault="68B97945" w:rsidP="68B97945">
            <w:pPr>
              <w:rPr>
                <w:rFonts w:ascii="Verdana Pro" w:eastAsia="Verdana Pro" w:hAnsi="Verdana Pro" w:cs="Verdana Pro"/>
                <w:b/>
                <w:bCs/>
                <w:color w:val="000000" w:themeColor="text1"/>
                <w:sz w:val="20"/>
                <w:szCs w:val="20"/>
              </w:rPr>
            </w:pPr>
            <w:r w:rsidRPr="68B97945">
              <w:rPr>
                <w:rFonts w:ascii="Verdana Pro" w:eastAsia="Verdana Pro" w:hAnsi="Verdana Pro" w:cs="Verdana Pro"/>
                <w:b/>
                <w:bCs/>
                <w:color w:val="000000" w:themeColor="text1"/>
                <w:sz w:val="20"/>
                <w:szCs w:val="20"/>
              </w:rPr>
              <w:t>Name</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643EFD6D" w14:textId="0623229A" w:rsidR="68B97945" w:rsidRDefault="68B97945" w:rsidP="68B97945">
            <w:pPr>
              <w:rPr>
                <w:rFonts w:ascii="Verdana Pro" w:eastAsia="Verdana Pro" w:hAnsi="Verdana Pro" w:cs="Verdana Pro"/>
                <w:b/>
                <w:bCs/>
                <w:color w:val="000000" w:themeColor="text1"/>
                <w:sz w:val="20"/>
                <w:szCs w:val="20"/>
              </w:rPr>
            </w:pPr>
            <w:r w:rsidRPr="68B97945">
              <w:rPr>
                <w:rFonts w:ascii="Verdana Pro" w:eastAsia="Verdana Pro" w:hAnsi="Verdana Pro" w:cs="Verdana Pro"/>
                <w:b/>
                <w:bCs/>
                <w:color w:val="000000" w:themeColor="text1"/>
                <w:sz w:val="20"/>
                <w:szCs w:val="20"/>
              </w:rPr>
              <w:t>Email / Preferred Contact</w:t>
            </w:r>
          </w:p>
        </w:tc>
      </w:tr>
      <w:tr w:rsidR="00CA379A" w:rsidRPr="00CA379A" w14:paraId="61296D4C" w14:textId="77777777" w:rsidTr="00656A61">
        <w:trPr>
          <w:trHeight w:val="30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3EC8" w14:textId="77B5452A" w:rsidR="00CA379A" w:rsidRPr="00CA379A" w:rsidRDefault="006135C6" w:rsidP="4B998E6F">
            <w:pPr>
              <w:rPr>
                <w:rFonts w:ascii="Verdana Pro Light" w:eastAsia="Verdana Pro Light" w:hAnsi="Verdana Pro Light" w:cs="Verdana Pro Light"/>
                <w:b/>
                <w:bCs/>
                <w:color w:val="000000" w:themeColor="text1"/>
                <w:spacing w:val="15"/>
                <w:sz w:val="18"/>
                <w:szCs w:val="18"/>
                <w:u w:val="single"/>
              </w:rPr>
            </w:pPr>
            <w:r>
              <w:rPr>
                <w:rFonts w:ascii="Verdana Pro Light" w:eastAsia="Verdana Pro Light" w:hAnsi="Verdana Pro Light" w:cs="Verdana Pro Light"/>
                <w:b/>
                <w:bCs/>
                <w:color w:val="000000" w:themeColor="text1"/>
                <w:spacing w:val="15"/>
                <w:sz w:val="18"/>
                <w:szCs w:val="18"/>
                <w:u w:val="single"/>
              </w:rPr>
              <w:t>[Site]</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63AA" w14:textId="77777777" w:rsidR="00CA379A" w:rsidRPr="00CA379A" w:rsidRDefault="00CA379A" w:rsidP="4B998E6F">
            <w:pPr>
              <w:rPr>
                <w:rFonts w:ascii="Verdana Pro Light" w:eastAsia="Verdana Pro Light" w:hAnsi="Verdana Pro Light" w:cs="Verdana Pro Light"/>
                <w:b/>
                <w:bCs/>
                <w:color w:val="000000" w:themeColor="text1"/>
                <w:spacing w:val="15"/>
                <w:sz w:val="18"/>
                <w:szCs w:val="18"/>
              </w:rPr>
            </w:pPr>
            <w:r w:rsidRPr="4B998E6F">
              <w:rPr>
                <w:rFonts w:ascii="Verdana Pro Light" w:eastAsia="Verdana Pro Light" w:hAnsi="Verdana Pro Light" w:cs="Verdana Pro Light"/>
                <w:b/>
                <w:bCs/>
                <w:color w:val="000000" w:themeColor="text1"/>
                <w:spacing w:val="15"/>
                <w:sz w:val="18"/>
                <w:szCs w:val="18"/>
              </w:rPr>
              <w:t>Site Director</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1E89" w14:textId="77777777" w:rsidR="00CA379A" w:rsidRPr="00CA379A" w:rsidRDefault="00CA379A" w:rsidP="00CA379A">
            <w:pPr>
              <w:rPr>
                <w:rFonts w:ascii="Calibri Light" w:eastAsia="Times New Roman" w:hAnsi="Calibri Light" w:cs="Times New Roman"/>
                <w:spacing w:val="15"/>
                <w:sz w:val="20"/>
              </w:rPr>
            </w:pPr>
          </w:p>
        </w:tc>
      </w:tr>
      <w:tr w:rsidR="00CA379A" w:rsidRPr="00CA379A" w14:paraId="3760F51B" w14:textId="77777777" w:rsidTr="00656A61">
        <w:trPr>
          <w:trHeight w:val="30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FC11A" w14:textId="62246846" w:rsidR="00CA379A" w:rsidRPr="00CA379A" w:rsidRDefault="006135C6" w:rsidP="4B998E6F">
            <w:pPr>
              <w:spacing w:after="240"/>
              <w:rPr>
                <w:rFonts w:ascii="Verdana Pro Light" w:eastAsia="Verdana Pro Light" w:hAnsi="Verdana Pro Light" w:cs="Verdana Pro Light"/>
                <w:color w:val="000000" w:themeColor="text1"/>
                <w:spacing w:val="15"/>
                <w:sz w:val="18"/>
                <w:szCs w:val="18"/>
              </w:rPr>
            </w:pPr>
            <w:r>
              <w:rPr>
                <w:rFonts w:ascii="Verdana Pro Light" w:eastAsia="Verdana Pro Light" w:hAnsi="Verdana Pro Light" w:cs="Verdana Pro Light"/>
                <w:color w:val="000000" w:themeColor="text1"/>
                <w:spacing w:val="15"/>
                <w:sz w:val="18"/>
                <w:szCs w:val="18"/>
              </w:rPr>
              <w:t>[address]</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FEB6C" w14:textId="77777777" w:rsidR="00CA379A" w:rsidRPr="00CA379A" w:rsidRDefault="00CA379A" w:rsidP="4B998E6F">
            <w:pPr>
              <w:rPr>
                <w:rFonts w:ascii="Verdana Pro Light" w:eastAsia="Verdana Pro Light" w:hAnsi="Verdana Pro Light" w:cs="Verdana Pro Light"/>
                <w:color w:val="000000" w:themeColor="text1"/>
                <w:spacing w:val="15"/>
                <w:sz w:val="18"/>
                <w:szCs w:val="18"/>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75410" w14:textId="77777777" w:rsidR="00CA379A" w:rsidRPr="00CA379A" w:rsidRDefault="00CA379A" w:rsidP="00CA379A">
            <w:pPr>
              <w:rPr>
                <w:rFonts w:ascii="Calibri Light" w:eastAsia="Times New Roman" w:hAnsi="Calibri Light" w:cs="Times New Roman"/>
                <w:spacing w:val="15"/>
                <w:sz w:val="20"/>
              </w:rPr>
            </w:pPr>
          </w:p>
        </w:tc>
      </w:tr>
      <w:tr w:rsidR="00CA379A" w:rsidRPr="00CA379A" w14:paraId="0995B595" w14:textId="77777777" w:rsidTr="00656A61">
        <w:trPr>
          <w:trHeight w:val="30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7DA10" w14:textId="1D1A5E19" w:rsidR="00CA379A" w:rsidRPr="00CA379A" w:rsidRDefault="006135C6" w:rsidP="4B998E6F">
            <w:pPr>
              <w:rPr>
                <w:rFonts w:ascii="Verdana Pro Light" w:eastAsia="Verdana Pro Light" w:hAnsi="Verdana Pro Light" w:cs="Verdana Pro Light"/>
                <w:b/>
                <w:bCs/>
                <w:color w:val="000000" w:themeColor="text1"/>
                <w:spacing w:val="15"/>
                <w:sz w:val="18"/>
                <w:szCs w:val="18"/>
                <w:u w:val="single"/>
              </w:rPr>
            </w:pPr>
            <w:r>
              <w:rPr>
                <w:rFonts w:ascii="Verdana Pro Light" w:eastAsia="Verdana Pro Light" w:hAnsi="Verdana Pro Light" w:cs="Verdana Pro Light"/>
                <w:b/>
                <w:bCs/>
                <w:color w:val="000000" w:themeColor="text1"/>
                <w:spacing w:val="15"/>
                <w:sz w:val="18"/>
                <w:szCs w:val="18"/>
                <w:u w:val="single"/>
              </w:rPr>
              <w:t>[Site]</w:t>
            </w:r>
          </w:p>
        </w:tc>
        <w:tc>
          <w:tcPr>
            <w:tcW w:w="8105" w:type="dxa"/>
            <w:gridSpan w:val="2"/>
            <w:tcBorders>
              <w:left w:val="single" w:sz="4" w:space="0" w:color="000000" w:themeColor="text1"/>
              <w:bottom w:val="single" w:sz="4" w:space="0" w:color="000000" w:themeColor="text1"/>
              <w:right w:val="single" w:sz="4" w:space="0" w:color="000000" w:themeColor="text1"/>
            </w:tcBorders>
          </w:tcPr>
          <w:p w14:paraId="4B6555B4" w14:textId="77777777" w:rsidR="00CA379A" w:rsidRPr="00CA379A" w:rsidRDefault="00CA379A" w:rsidP="4B998E6F">
            <w:pPr>
              <w:rPr>
                <w:rFonts w:ascii="Verdana Pro Light" w:eastAsia="Verdana Pro Light" w:hAnsi="Verdana Pro Light" w:cs="Verdana Pro Light"/>
                <w:color w:val="000000" w:themeColor="text1"/>
                <w:spacing w:val="15"/>
                <w:sz w:val="18"/>
                <w:szCs w:val="18"/>
              </w:rPr>
            </w:pPr>
          </w:p>
        </w:tc>
      </w:tr>
      <w:tr w:rsidR="00CA379A" w:rsidRPr="00CA379A" w14:paraId="3F99D7F1" w14:textId="77777777" w:rsidTr="00656A61">
        <w:trPr>
          <w:trHeight w:val="30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7103B" w14:textId="4D953B42" w:rsidR="00CA379A" w:rsidRPr="00CA379A" w:rsidRDefault="006135C6" w:rsidP="4B998E6F">
            <w:pPr>
              <w:spacing w:after="240"/>
              <w:rPr>
                <w:rFonts w:ascii="Verdana Pro Light" w:eastAsia="Verdana Pro Light" w:hAnsi="Verdana Pro Light" w:cs="Verdana Pro Light"/>
                <w:color w:val="000000" w:themeColor="text1"/>
                <w:spacing w:val="15"/>
                <w:sz w:val="18"/>
                <w:szCs w:val="18"/>
              </w:rPr>
            </w:pPr>
            <w:r>
              <w:rPr>
                <w:rFonts w:ascii="Verdana Pro Light" w:eastAsia="Verdana Pro Light" w:hAnsi="Verdana Pro Light" w:cs="Verdana Pro Light"/>
                <w:color w:val="000000" w:themeColor="text1"/>
                <w:spacing w:val="15"/>
                <w:sz w:val="18"/>
                <w:szCs w:val="18"/>
              </w:rPr>
              <w:t>[address]</w:t>
            </w:r>
            <w:r w:rsidR="00CA379A" w:rsidRPr="4B998E6F">
              <w:rPr>
                <w:rFonts w:ascii="Verdana Pro Light" w:eastAsia="Verdana Pro Light" w:hAnsi="Verdana Pro Light" w:cs="Verdana Pro Light"/>
                <w:color w:val="000000" w:themeColor="text1"/>
                <w:spacing w:val="15"/>
                <w:sz w:val="18"/>
                <w:szCs w:val="18"/>
              </w:rPr>
              <w:t xml:space="preserve">  </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67C68" w14:textId="77777777" w:rsidR="00CA379A" w:rsidRPr="00CA379A" w:rsidRDefault="00CA379A" w:rsidP="4B998E6F">
            <w:pPr>
              <w:rPr>
                <w:rFonts w:ascii="Verdana Pro Light" w:eastAsia="Verdana Pro Light" w:hAnsi="Verdana Pro Light" w:cs="Verdana Pro Light"/>
                <w:color w:val="000000" w:themeColor="text1"/>
                <w:spacing w:val="15"/>
                <w:sz w:val="18"/>
                <w:szCs w:val="18"/>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5482" w14:textId="77777777" w:rsidR="00CA379A" w:rsidRPr="00CA379A" w:rsidRDefault="00CA379A" w:rsidP="00CA379A">
            <w:pPr>
              <w:rPr>
                <w:rFonts w:ascii="Calibri Light" w:eastAsia="Times New Roman" w:hAnsi="Calibri Light" w:cs="Times New Roman"/>
                <w:spacing w:val="15"/>
                <w:sz w:val="20"/>
              </w:rPr>
            </w:pPr>
          </w:p>
        </w:tc>
      </w:tr>
      <w:tr w:rsidR="00CA379A" w:rsidRPr="00CA379A" w14:paraId="494E0DE4" w14:textId="77777777" w:rsidTr="00656A61">
        <w:trPr>
          <w:trHeight w:val="30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E14CA" w14:textId="5E2F68C8" w:rsidR="00CA379A" w:rsidRPr="00CA379A" w:rsidRDefault="006135C6" w:rsidP="4B998E6F">
            <w:pPr>
              <w:rPr>
                <w:rFonts w:ascii="Verdana Pro Light" w:eastAsia="Verdana Pro Light" w:hAnsi="Verdana Pro Light" w:cs="Verdana Pro Light"/>
                <w:b/>
                <w:bCs/>
                <w:color w:val="000000" w:themeColor="text1"/>
                <w:spacing w:val="15"/>
                <w:sz w:val="18"/>
                <w:szCs w:val="18"/>
                <w:u w:val="single"/>
              </w:rPr>
            </w:pPr>
            <w:r>
              <w:rPr>
                <w:rFonts w:ascii="Verdana Pro Light" w:eastAsia="Verdana Pro Light" w:hAnsi="Verdana Pro Light" w:cs="Verdana Pro Light"/>
                <w:b/>
                <w:bCs/>
                <w:color w:val="000000" w:themeColor="text1"/>
                <w:spacing w:val="15"/>
                <w:sz w:val="18"/>
                <w:szCs w:val="18"/>
                <w:u w:val="single"/>
              </w:rPr>
              <w:t>[Site]</w:t>
            </w:r>
          </w:p>
        </w:tc>
        <w:tc>
          <w:tcPr>
            <w:tcW w:w="8105" w:type="dxa"/>
            <w:gridSpan w:val="2"/>
            <w:tcBorders>
              <w:left w:val="single" w:sz="4" w:space="0" w:color="000000" w:themeColor="text1"/>
              <w:bottom w:val="single" w:sz="4" w:space="0" w:color="000000" w:themeColor="text1"/>
              <w:right w:val="single" w:sz="4" w:space="0" w:color="000000" w:themeColor="text1"/>
            </w:tcBorders>
          </w:tcPr>
          <w:p w14:paraId="2D7053DD" w14:textId="77777777" w:rsidR="00CA379A" w:rsidRPr="00CA379A" w:rsidRDefault="00CA379A" w:rsidP="4B998E6F">
            <w:pPr>
              <w:rPr>
                <w:rFonts w:ascii="Verdana Pro Light" w:eastAsia="Verdana Pro Light" w:hAnsi="Verdana Pro Light" w:cs="Verdana Pro Light"/>
                <w:color w:val="000000" w:themeColor="text1"/>
                <w:spacing w:val="15"/>
                <w:sz w:val="18"/>
                <w:szCs w:val="18"/>
              </w:rPr>
            </w:pPr>
          </w:p>
        </w:tc>
      </w:tr>
      <w:tr w:rsidR="00CA379A" w:rsidRPr="00CA379A" w14:paraId="556A2939" w14:textId="77777777" w:rsidTr="00656A61">
        <w:trPr>
          <w:trHeight w:val="300"/>
        </w:trPr>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27A25" w14:textId="353A6B63" w:rsidR="00CA379A" w:rsidRPr="00CA379A" w:rsidRDefault="006135C6" w:rsidP="4B998E6F">
            <w:pPr>
              <w:spacing w:after="240"/>
              <w:rPr>
                <w:rFonts w:ascii="Verdana Pro Light" w:eastAsia="Verdana Pro Light" w:hAnsi="Verdana Pro Light" w:cs="Verdana Pro Light"/>
                <w:color w:val="000000" w:themeColor="text1"/>
                <w:spacing w:val="15"/>
                <w:sz w:val="18"/>
                <w:szCs w:val="18"/>
              </w:rPr>
            </w:pPr>
            <w:r>
              <w:rPr>
                <w:rFonts w:ascii="Verdana Pro Light" w:eastAsia="Verdana Pro Light" w:hAnsi="Verdana Pro Light" w:cs="Verdana Pro Light"/>
                <w:color w:val="000000" w:themeColor="text1"/>
                <w:spacing w:val="15"/>
                <w:sz w:val="18"/>
                <w:szCs w:val="18"/>
              </w:rPr>
              <w:t>[address]</w:t>
            </w:r>
          </w:p>
        </w:tc>
        <w:tc>
          <w:tcPr>
            <w:tcW w:w="4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C896" w14:textId="77777777" w:rsidR="00CA379A" w:rsidRPr="00CA379A" w:rsidRDefault="00CA379A" w:rsidP="4B998E6F">
            <w:pPr>
              <w:rPr>
                <w:rFonts w:ascii="Verdana Pro Light" w:eastAsia="Verdana Pro Light" w:hAnsi="Verdana Pro Light" w:cs="Verdana Pro Light"/>
                <w:color w:val="000000" w:themeColor="text1"/>
                <w:spacing w:val="15"/>
                <w:sz w:val="18"/>
                <w:szCs w:val="18"/>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018F4" w14:textId="77777777" w:rsidR="00CA379A" w:rsidRPr="00CA379A" w:rsidRDefault="00CA379A" w:rsidP="00CA379A">
            <w:pPr>
              <w:rPr>
                <w:rFonts w:ascii="Calibri Light" w:eastAsia="Times New Roman" w:hAnsi="Calibri Light" w:cs="Times New Roman"/>
                <w:sz w:val="21"/>
              </w:rPr>
            </w:pPr>
          </w:p>
        </w:tc>
      </w:tr>
      <w:tr w:rsidR="00CA379A" w:rsidRPr="00CA379A" w14:paraId="2724A89C" w14:textId="77777777" w:rsidTr="68B97945">
        <w:tc>
          <w:tcPr>
            <w:tcW w:w="10800" w:type="dxa"/>
            <w:gridSpan w:val="3"/>
          </w:tcPr>
          <w:p w14:paraId="7C652F72" w14:textId="5E4C1F1A" w:rsidR="4B998E6F" w:rsidRDefault="4B998E6F" w:rsidP="4B998E6F">
            <w:pPr>
              <w:rPr>
                <w:rFonts w:ascii="Verdana Pro" w:eastAsia="Verdana Pro" w:hAnsi="Verdana Pro" w:cs="Verdana Pro"/>
              </w:rPr>
            </w:pPr>
          </w:p>
          <w:p w14:paraId="64BC4EB7" w14:textId="77777777" w:rsidR="00CA379A" w:rsidRPr="00CA379A" w:rsidRDefault="00CA379A" w:rsidP="4B998E6F">
            <w:pPr>
              <w:rPr>
                <w:rFonts w:ascii="Verdana Pro" w:eastAsia="Verdana Pro" w:hAnsi="Verdana Pro" w:cs="Verdana Pro"/>
              </w:rPr>
            </w:pPr>
            <w:r w:rsidRPr="4B998E6F">
              <w:rPr>
                <w:rFonts w:ascii="Verdana Pro" w:eastAsia="Verdana Pro" w:hAnsi="Verdana Pro" w:cs="Verdana Pro"/>
              </w:rPr>
              <w:t>Instructor Availability &amp; Communications</w:t>
            </w:r>
          </w:p>
        </w:tc>
      </w:tr>
      <w:tr w:rsidR="00CA379A" w:rsidRPr="00CA379A" w14:paraId="7945A952" w14:textId="77777777" w:rsidTr="68B97945">
        <w:tc>
          <w:tcPr>
            <w:tcW w:w="10800" w:type="dxa"/>
            <w:gridSpan w:val="3"/>
          </w:tcPr>
          <w:p w14:paraId="44653240" w14:textId="77777777"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The course chair is available for questions throughout the course. To arrange an appointment, please email the Clerkship Coordinator. Questions about logistics should be directed to the Clerkship Coordinator. Direct questions, comments, or concerns about the course can be directed to the Course Chair via contact information listed above.</w:t>
            </w:r>
          </w:p>
        </w:tc>
      </w:tr>
    </w:tbl>
    <w:p w14:paraId="007DBA76" w14:textId="77777777" w:rsidR="00CA379A" w:rsidRPr="00CA379A" w:rsidRDefault="00CA379A" w:rsidP="00CA379A">
      <w:pPr>
        <w:numPr>
          <w:ilvl w:val="1"/>
          <w:numId w:val="0"/>
        </w:numPr>
        <w:spacing w:after="0" w:line="240" w:lineRule="auto"/>
        <w:rPr>
          <w:rFonts w:ascii="Calibri Light" w:eastAsia="Times New Roman" w:hAnsi="Calibri Light" w:cs="Times New Roman"/>
          <w:b/>
          <w:bCs/>
          <w:color w:val="2F5496"/>
          <w:spacing w:val="15"/>
          <w:kern w:val="0"/>
          <w:sz w:val="20"/>
          <w:szCs w:val="22"/>
          <w14:ligatures w14:val="none"/>
        </w:rPr>
      </w:pPr>
    </w:p>
    <w:p w14:paraId="7266E428" w14:textId="418ED938" w:rsidR="00CA379A" w:rsidRPr="00CA379A" w:rsidRDefault="00CA379A" w:rsidP="4B998E6F">
      <w:pPr>
        <w:keepNext/>
        <w:keepLines/>
        <w:shd w:val="clear" w:color="auto" w:fill="FFD976"/>
        <w:spacing w:after="0" w:line="240" w:lineRule="auto"/>
        <w:jc w:val="center"/>
        <w:outlineLvl w:val="1"/>
        <w:rPr>
          <w:rFonts w:ascii="Verdana Pro Light" w:eastAsia="Verdana Pro Light" w:hAnsi="Verdana Pro Light" w:cs="Verdana Pro Light"/>
          <w:color w:val="000000" w:themeColor="text1"/>
          <w:kern w:val="0"/>
          <w:sz w:val="26"/>
          <w:szCs w:val="26"/>
          <w14:ligatures w14:val="none"/>
        </w:rPr>
      </w:pPr>
      <w:r w:rsidRPr="4B998E6F">
        <w:rPr>
          <w:rFonts w:ascii="Verdana Pro Light" w:eastAsia="Verdana Pro Light" w:hAnsi="Verdana Pro Light" w:cs="Verdana Pro Light"/>
          <w:color w:val="000000" w:themeColor="text1"/>
          <w:kern w:val="0"/>
          <w:sz w:val="26"/>
          <w:szCs w:val="26"/>
          <w14:ligatures w14:val="none"/>
        </w:rPr>
        <w:t xml:space="preserve">Course Content and </w:t>
      </w:r>
      <w:r w:rsidR="00192773">
        <w:rPr>
          <w:rFonts w:ascii="Verdana Pro Light" w:eastAsia="Verdana Pro Light" w:hAnsi="Verdana Pro Light" w:cs="Verdana Pro Light"/>
          <w:color w:val="000000" w:themeColor="text1"/>
          <w:kern w:val="0"/>
          <w:sz w:val="26"/>
          <w:szCs w:val="26"/>
          <w14:ligatures w14:val="none"/>
        </w:rPr>
        <w:t xml:space="preserve">Overall </w:t>
      </w:r>
      <w:r w:rsidRPr="4B998E6F">
        <w:rPr>
          <w:rFonts w:ascii="Verdana Pro Light" w:eastAsia="Verdana Pro Light" w:hAnsi="Verdana Pro Light" w:cs="Verdana Pro Light"/>
          <w:color w:val="000000" w:themeColor="text1"/>
          <w:kern w:val="0"/>
          <w:sz w:val="26"/>
          <w:szCs w:val="26"/>
          <w14:ligatures w14:val="none"/>
        </w:rPr>
        <w:t>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
        <w:gridCol w:w="5546"/>
        <w:gridCol w:w="5317"/>
      </w:tblGrid>
      <w:tr w:rsidR="00CA379A" w:rsidRPr="00CA379A" w14:paraId="254E1120" w14:textId="77777777" w:rsidTr="4B998E6F">
        <w:trPr>
          <w:gridBefore w:val="1"/>
          <w:wBefore w:w="108" w:type="dxa"/>
        </w:trPr>
        <w:tc>
          <w:tcPr>
            <w:tcW w:w="10800" w:type="dxa"/>
            <w:gridSpan w:val="2"/>
          </w:tcPr>
          <w:p w14:paraId="704BC193" w14:textId="77777777" w:rsidR="00CA379A" w:rsidRPr="00CA379A" w:rsidRDefault="00CA379A" w:rsidP="4B998E6F">
            <w:pPr>
              <w:keepNext/>
              <w:keepLines/>
              <w:spacing w:before="40"/>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Course Description</w:t>
            </w:r>
          </w:p>
        </w:tc>
      </w:tr>
      <w:tr w:rsidR="00CA379A" w:rsidRPr="00CA379A" w14:paraId="36AC2281" w14:textId="77777777" w:rsidTr="4B998E6F">
        <w:trPr>
          <w:gridBefore w:val="1"/>
          <w:wBefore w:w="108" w:type="dxa"/>
        </w:trPr>
        <w:tc>
          <w:tcPr>
            <w:tcW w:w="10800" w:type="dxa"/>
            <w:gridSpan w:val="2"/>
          </w:tcPr>
          <w:p w14:paraId="21D2FFCD" w14:textId="69C030F9" w:rsidR="00CA379A" w:rsidRPr="00CA379A" w:rsidRDefault="00454DEF" w:rsidP="4B998E6F">
            <w:pPr>
              <w:rPr>
                <w:rFonts w:ascii="Verdana Pro Light" w:eastAsia="Verdana Pro Light" w:hAnsi="Verdana Pro Light" w:cs="Verdana Pro Light"/>
                <w:color w:val="000000" w:themeColor="text1"/>
                <w:sz w:val="18"/>
                <w:szCs w:val="18"/>
              </w:rPr>
            </w:pPr>
            <w:r>
              <w:rPr>
                <w:rFonts w:ascii="Verdana Pro Light" w:eastAsia="Verdana Pro Light" w:hAnsi="Verdana Pro Light" w:cs="Verdana Pro Light"/>
                <w:color w:val="000000" w:themeColor="text1"/>
                <w:sz w:val="18"/>
                <w:szCs w:val="18"/>
              </w:rPr>
              <w:t xml:space="preserve">The </w:t>
            </w:r>
            <w:r w:rsidR="00D368A7">
              <w:rPr>
                <w:rFonts w:ascii="Verdana Pro Light" w:eastAsia="Verdana Pro Light" w:hAnsi="Verdana Pro Light" w:cs="Verdana Pro Light"/>
                <w:color w:val="000000" w:themeColor="text1"/>
                <w:sz w:val="18"/>
                <w:szCs w:val="18"/>
              </w:rPr>
              <w:t>[</w:t>
            </w:r>
            <w:r w:rsidR="00AE4DBB">
              <w:rPr>
                <w:rFonts w:ascii="Verdana Pro Light" w:eastAsia="Verdana Pro Light" w:hAnsi="Verdana Pro Light" w:cs="Verdana Pro Light"/>
                <w:color w:val="000000" w:themeColor="text1"/>
                <w:sz w:val="18"/>
                <w:szCs w:val="18"/>
              </w:rPr>
              <w:t>…] Clerkship</w:t>
            </w:r>
            <w:r w:rsidR="00795008">
              <w:rPr>
                <w:rFonts w:ascii="Verdana Pro Light" w:eastAsia="Verdana Pro Light" w:hAnsi="Verdana Pro Light" w:cs="Verdana Pro Light"/>
                <w:color w:val="000000" w:themeColor="text1"/>
                <w:sz w:val="18"/>
                <w:szCs w:val="18"/>
              </w:rPr>
              <w:t xml:space="preserve"> will introduce studen</w:t>
            </w:r>
            <w:r w:rsidR="00055A4B">
              <w:rPr>
                <w:rFonts w:ascii="Verdana Pro Light" w:eastAsia="Verdana Pro Light" w:hAnsi="Verdana Pro Light" w:cs="Verdana Pro Light"/>
                <w:color w:val="000000" w:themeColor="text1"/>
                <w:sz w:val="18"/>
                <w:szCs w:val="18"/>
              </w:rPr>
              <w:t xml:space="preserve">ts to </w:t>
            </w:r>
            <w:r w:rsidR="002A79A8">
              <w:rPr>
                <w:rFonts w:ascii="Verdana Pro Light" w:eastAsia="Verdana Pro Light" w:hAnsi="Verdana Pro Light" w:cs="Verdana Pro Light"/>
                <w:color w:val="000000" w:themeColor="text1"/>
                <w:sz w:val="18"/>
                <w:szCs w:val="18"/>
              </w:rPr>
              <w:t xml:space="preserve">[discipline]. </w:t>
            </w:r>
            <w:r w:rsidR="00CA379A" w:rsidRPr="4B998E6F">
              <w:rPr>
                <w:rFonts w:ascii="Verdana Pro Light" w:eastAsia="Verdana Pro Light" w:hAnsi="Verdana Pro Light" w:cs="Verdana Pro Light"/>
                <w:color w:val="000000" w:themeColor="text1"/>
                <w:sz w:val="18"/>
                <w:szCs w:val="18"/>
              </w:rPr>
              <w:t xml:space="preserve">The goal of this clerkship is </w:t>
            </w:r>
            <w:r w:rsidR="006135C6" w:rsidRPr="00B466C8">
              <w:rPr>
                <w:rFonts w:ascii="Verdana Pro Light" w:eastAsia="Verdana Pro Light" w:hAnsi="Verdana Pro Light" w:cs="Verdana Pro Light"/>
                <w:color w:val="000000" w:themeColor="text1"/>
                <w:sz w:val="18"/>
                <w:szCs w:val="18"/>
              </w:rPr>
              <w:t>…</w:t>
            </w:r>
          </w:p>
        </w:tc>
      </w:tr>
      <w:tr w:rsidR="00CA379A" w:rsidRPr="00CA379A" w14:paraId="1E0CA622" w14:textId="77777777" w:rsidTr="4B998E6F">
        <w:trPr>
          <w:gridBefore w:val="1"/>
          <w:wBefore w:w="108" w:type="dxa"/>
        </w:trPr>
        <w:tc>
          <w:tcPr>
            <w:tcW w:w="10800" w:type="dxa"/>
            <w:gridSpan w:val="2"/>
          </w:tcPr>
          <w:p w14:paraId="04B49033"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5EABDB64" w14:textId="77777777" w:rsidTr="4B998E6F">
        <w:tc>
          <w:tcPr>
            <w:tcW w:w="10908" w:type="dxa"/>
            <w:gridSpan w:val="3"/>
          </w:tcPr>
          <w:p w14:paraId="664E2344" w14:textId="77777777" w:rsidR="00CA379A" w:rsidRPr="00CA379A" w:rsidRDefault="00CA379A" w:rsidP="4B998E6F">
            <w:pPr>
              <w:rPr>
                <w:rFonts w:ascii="Verdana Pro" w:eastAsia="Verdana Pro" w:hAnsi="Verdana Pro" w:cs="Verdana Pro"/>
              </w:rPr>
            </w:pPr>
            <w:r w:rsidRPr="4B998E6F">
              <w:rPr>
                <w:rFonts w:ascii="Verdana Pro" w:eastAsia="Verdana Pro" w:hAnsi="Verdana Pro" w:cs="Verdana Pro"/>
              </w:rPr>
              <w:t>Required Sessions</w:t>
            </w:r>
          </w:p>
        </w:tc>
      </w:tr>
      <w:tr w:rsidR="00CA379A" w:rsidRPr="00CA379A" w14:paraId="5A25B145" w14:textId="77777777" w:rsidTr="4B998E6F">
        <w:tc>
          <w:tcPr>
            <w:tcW w:w="10908" w:type="dxa"/>
            <w:gridSpan w:val="3"/>
            <w:tcBorders>
              <w:bottom w:val="single" w:sz="4" w:space="0" w:color="1F4E79"/>
            </w:tcBorders>
          </w:tcPr>
          <w:p w14:paraId="020C768E" w14:textId="21F52D2F"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 xml:space="preserve">Full engagement for mandatory activities, including attendance, is a core principle promoting the professional development of health care professions and is in line with the expectations for students as they mature into fully functioning, independent health care providers. Being present and engaged in educational sessions positively impacts personal learning, strengthens team dynamics and the learning environment, and fosters the development of sound work ethic and habits expected of physicians. In accordance with this philosophy, all students are expected to adhere to </w:t>
            </w:r>
            <w:r w:rsidRPr="00B466C8">
              <w:rPr>
                <w:rFonts w:ascii="Verdana Pro Light" w:eastAsia="Verdana Pro Light" w:hAnsi="Verdana Pro Light" w:cs="Verdana Pro Light"/>
                <w:sz w:val="18"/>
                <w:szCs w:val="18"/>
              </w:rPr>
              <w:t xml:space="preserve">the </w:t>
            </w:r>
            <w:r w:rsidR="000643F6" w:rsidRPr="00B466C8">
              <w:rPr>
                <w:rFonts w:ascii="Verdana Pro Light" w:eastAsia="Verdana Pro Light" w:hAnsi="Verdana Pro Light" w:cs="Verdana Pro Light"/>
                <w:color w:val="0563C1"/>
                <w:sz w:val="18"/>
                <w:szCs w:val="18"/>
                <w:u w:val="single"/>
              </w:rPr>
              <w:t>[Attendance policy link]</w:t>
            </w:r>
            <w:r w:rsidRPr="00B466C8">
              <w:rPr>
                <w:rFonts w:ascii="Verdana Pro Light" w:eastAsia="Verdana Pro Light" w:hAnsi="Verdana Pro Light" w:cs="Verdana Pro Light"/>
                <w:sz w:val="18"/>
                <w:szCs w:val="18"/>
              </w:rPr>
              <w:t xml:space="preserve"> and</w:t>
            </w:r>
            <w:r w:rsidRPr="4B998E6F">
              <w:rPr>
                <w:rFonts w:ascii="Verdana Pro Light" w:eastAsia="Verdana Pro Light" w:hAnsi="Verdana Pro Light" w:cs="Verdana Pro Light"/>
                <w:sz w:val="18"/>
                <w:szCs w:val="18"/>
              </w:rPr>
              <w:t xml:space="preserve"> attend all learning</w:t>
            </w:r>
            <w:r w:rsidR="00B466C8">
              <w:rPr>
                <w:rFonts w:ascii="Verdana Pro Light" w:eastAsia="Verdana Pro Light" w:hAnsi="Verdana Pro Light" w:cs="Verdana Pro Light"/>
                <w:sz w:val="18"/>
                <w:szCs w:val="18"/>
              </w:rPr>
              <w:t xml:space="preserve"> </w:t>
            </w:r>
            <w:r w:rsidR="008E7BE9">
              <w:rPr>
                <w:rFonts w:ascii="Verdana Pro Light" w:eastAsia="Verdana Pro Light" w:hAnsi="Verdana Pro Light" w:cs="Verdana Pro Light"/>
                <w:sz w:val="18"/>
                <w:szCs w:val="18"/>
              </w:rPr>
              <w:t>activities</w:t>
            </w:r>
            <w:r w:rsidRPr="4B998E6F">
              <w:rPr>
                <w:rFonts w:ascii="Verdana Pro Light" w:eastAsia="Verdana Pro Light" w:hAnsi="Verdana Pro Light" w:cs="Verdana Pro Light"/>
                <w:sz w:val="18"/>
                <w:szCs w:val="18"/>
              </w:rPr>
              <w:t>. While scheduling changes are expected to be rare, CDU COM and this course reserves the right to inform students of additional required sessions not listed on the syllabus in advance.</w:t>
            </w:r>
          </w:p>
          <w:p w14:paraId="332CD64A" w14:textId="77777777" w:rsidR="00CA379A" w:rsidRPr="00CA379A" w:rsidRDefault="00CA379A" w:rsidP="4B998E6F">
            <w:pPr>
              <w:rPr>
                <w:rFonts w:ascii="Verdana Pro Light" w:eastAsia="Verdana Pro Light" w:hAnsi="Verdana Pro Light" w:cs="Verdana Pro Light"/>
                <w:b/>
                <w:bCs/>
                <w:sz w:val="18"/>
                <w:szCs w:val="18"/>
              </w:rPr>
            </w:pPr>
          </w:p>
        </w:tc>
      </w:tr>
      <w:tr w:rsidR="00CA379A" w:rsidRPr="00CA379A" w14:paraId="6678D0B0" w14:textId="77777777" w:rsidTr="4B998E6F">
        <w:tc>
          <w:tcPr>
            <w:tcW w:w="5508" w:type="dxa"/>
            <w:gridSpan w:val="2"/>
            <w:tcBorders>
              <w:top w:val="single" w:sz="4" w:space="0" w:color="1F4E79"/>
              <w:left w:val="single" w:sz="4" w:space="0" w:color="1F4E79"/>
              <w:bottom w:val="single" w:sz="4" w:space="0" w:color="1F4E79"/>
              <w:right w:val="single" w:sz="4" w:space="0" w:color="1F4E79"/>
            </w:tcBorders>
          </w:tcPr>
          <w:p w14:paraId="730E937B" w14:textId="77777777" w:rsidR="00CA379A" w:rsidRPr="00CA379A" w:rsidRDefault="00CA379A" w:rsidP="4B998E6F">
            <w:pPr>
              <w:rPr>
                <w:rFonts w:ascii="Verdana Pro" w:eastAsia="Verdana Pro" w:hAnsi="Verdana Pro" w:cs="Verdana Pro"/>
                <w:color w:val="000000" w:themeColor="text1"/>
                <w:spacing w:val="15"/>
                <w:sz w:val="18"/>
                <w:szCs w:val="18"/>
              </w:rPr>
            </w:pPr>
            <w:r w:rsidRPr="4B998E6F">
              <w:rPr>
                <w:rFonts w:ascii="Verdana Pro" w:eastAsia="Verdana Pro" w:hAnsi="Verdana Pro" w:cs="Verdana Pro"/>
                <w:color w:val="000000" w:themeColor="text1"/>
                <w:spacing w:val="15"/>
                <w:sz w:val="18"/>
                <w:szCs w:val="18"/>
              </w:rPr>
              <w:t>Session Title</w:t>
            </w:r>
          </w:p>
        </w:tc>
        <w:tc>
          <w:tcPr>
            <w:tcW w:w="5400" w:type="dxa"/>
            <w:tcBorders>
              <w:top w:val="single" w:sz="4" w:space="0" w:color="1F4E79"/>
              <w:left w:val="single" w:sz="4" w:space="0" w:color="1F4E79"/>
              <w:bottom w:val="single" w:sz="4" w:space="0" w:color="1F4E79"/>
              <w:right w:val="single" w:sz="4" w:space="0" w:color="1F4E79"/>
            </w:tcBorders>
          </w:tcPr>
          <w:p w14:paraId="113CD9B6" w14:textId="77777777" w:rsidR="00CA379A" w:rsidRPr="00CA379A" w:rsidRDefault="00CA379A" w:rsidP="4B998E6F">
            <w:pPr>
              <w:rPr>
                <w:rFonts w:ascii="Verdana Pro" w:eastAsia="Verdana Pro" w:hAnsi="Verdana Pro" w:cs="Verdana Pro"/>
                <w:color w:val="000000" w:themeColor="text1"/>
                <w:spacing w:val="15"/>
                <w:sz w:val="18"/>
                <w:szCs w:val="18"/>
              </w:rPr>
            </w:pPr>
            <w:r w:rsidRPr="4B998E6F">
              <w:rPr>
                <w:rFonts w:ascii="Verdana Pro" w:eastAsia="Verdana Pro" w:hAnsi="Verdana Pro" w:cs="Verdana Pro"/>
                <w:color w:val="000000" w:themeColor="text1"/>
                <w:spacing w:val="15"/>
                <w:sz w:val="18"/>
                <w:szCs w:val="18"/>
              </w:rPr>
              <w:t>Location</w:t>
            </w:r>
          </w:p>
        </w:tc>
      </w:tr>
      <w:tr w:rsidR="00CA379A" w:rsidRPr="00CA379A" w14:paraId="7B90CA3E" w14:textId="77777777" w:rsidTr="4B998E6F">
        <w:tc>
          <w:tcPr>
            <w:tcW w:w="5508" w:type="dxa"/>
            <w:gridSpan w:val="2"/>
            <w:tcBorders>
              <w:top w:val="single" w:sz="4" w:space="0" w:color="1F4E79"/>
              <w:left w:val="single" w:sz="4" w:space="0" w:color="1F4E79"/>
              <w:bottom w:val="single" w:sz="4" w:space="0" w:color="1F4E79"/>
              <w:right w:val="single" w:sz="4" w:space="0" w:color="1F4E79"/>
            </w:tcBorders>
          </w:tcPr>
          <w:p w14:paraId="43EAEB45" w14:textId="7F109307" w:rsidR="00CA379A" w:rsidRPr="00CA379A" w:rsidRDefault="54F1106E" w:rsidP="4B998E6F">
            <w:pPr>
              <w:rPr>
                <w:rFonts w:ascii="Verdana Pro Light" w:eastAsia="Verdana Pro Light" w:hAnsi="Verdana Pro Light" w:cs="Verdana Pro Light"/>
                <w:sz w:val="18"/>
                <w:szCs w:val="18"/>
                <w:highlight w:val="cyan"/>
              </w:rPr>
            </w:pPr>
            <w:r w:rsidRPr="4B998E6F">
              <w:rPr>
                <w:rFonts w:ascii="Verdana Pro Light" w:eastAsia="Verdana Pro Light" w:hAnsi="Verdana Pro Light" w:cs="Verdana Pro Light"/>
                <w:sz w:val="18"/>
                <w:szCs w:val="18"/>
              </w:rPr>
              <w:t>Orientation</w:t>
            </w:r>
          </w:p>
        </w:tc>
        <w:tc>
          <w:tcPr>
            <w:tcW w:w="5400" w:type="dxa"/>
            <w:tcBorders>
              <w:top w:val="single" w:sz="4" w:space="0" w:color="1F4E79"/>
              <w:left w:val="single" w:sz="4" w:space="0" w:color="1F4E79"/>
              <w:bottom w:val="single" w:sz="4" w:space="0" w:color="1F4E79"/>
              <w:right w:val="single" w:sz="4" w:space="0" w:color="1F4E79"/>
            </w:tcBorders>
          </w:tcPr>
          <w:p w14:paraId="26508F28" w14:textId="77777777" w:rsidR="00CA379A" w:rsidRPr="00CA379A" w:rsidRDefault="00CA379A" w:rsidP="4B998E6F">
            <w:pPr>
              <w:rPr>
                <w:rFonts w:ascii="Verdana Pro Light" w:eastAsia="Verdana Pro Light" w:hAnsi="Verdana Pro Light" w:cs="Verdana Pro Light"/>
                <w:sz w:val="18"/>
                <w:szCs w:val="18"/>
                <w:highlight w:val="cyan"/>
              </w:rPr>
            </w:pPr>
          </w:p>
        </w:tc>
      </w:tr>
      <w:tr w:rsidR="00CA379A" w:rsidRPr="00CA379A" w14:paraId="40BA995C" w14:textId="77777777" w:rsidTr="4B998E6F">
        <w:tc>
          <w:tcPr>
            <w:tcW w:w="5508" w:type="dxa"/>
            <w:gridSpan w:val="2"/>
            <w:tcBorders>
              <w:top w:val="single" w:sz="4" w:space="0" w:color="1F4E79"/>
              <w:left w:val="single" w:sz="4" w:space="0" w:color="1F4E79"/>
              <w:bottom w:val="single" w:sz="4" w:space="0" w:color="1F4E79"/>
              <w:right w:val="single" w:sz="4" w:space="0" w:color="1F4E79"/>
            </w:tcBorders>
          </w:tcPr>
          <w:p w14:paraId="7CABAF1F" w14:textId="77777777"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Clinical Assignments &amp; Responsibilities</w:t>
            </w:r>
          </w:p>
        </w:tc>
        <w:tc>
          <w:tcPr>
            <w:tcW w:w="5400" w:type="dxa"/>
            <w:tcBorders>
              <w:top w:val="single" w:sz="4" w:space="0" w:color="1F4E79"/>
              <w:left w:val="single" w:sz="4" w:space="0" w:color="1F4E79"/>
              <w:bottom w:val="single" w:sz="4" w:space="0" w:color="1F4E79"/>
              <w:right w:val="single" w:sz="4" w:space="0" w:color="1F4E79"/>
            </w:tcBorders>
          </w:tcPr>
          <w:p w14:paraId="616A292D" w14:textId="77777777"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Assigned clinical site</w:t>
            </w:r>
          </w:p>
        </w:tc>
      </w:tr>
      <w:tr w:rsidR="0085645A" w:rsidRPr="00CA379A" w14:paraId="18DBBE7F" w14:textId="77777777" w:rsidTr="4B998E6F">
        <w:tc>
          <w:tcPr>
            <w:tcW w:w="5508" w:type="dxa"/>
            <w:gridSpan w:val="2"/>
            <w:tcBorders>
              <w:top w:val="single" w:sz="4" w:space="0" w:color="1F4E79"/>
              <w:left w:val="single" w:sz="4" w:space="0" w:color="1F4E79"/>
              <w:bottom w:val="single" w:sz="4" w:space="0" w:color="1F4E79"/>
              <w:right w:val="single" w:sz="4" w:space="0" w:color="1F4E79"/>
            </w:tcBorders>
          </w:tcPr>
          <w:p w14:paraId="16763968" w14:textId="6A9AE3F9" w:rsidR="0085645A" w:rsidRPr="00CA379A" w:rsidRDefault="54F1106E"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lastRenderedPageBreak/>
              <w:t>Didactics</w:t>
            </w:r>
          </w:p>
        </w:tc>
        <w:tc>
          <w:tcPr>
            <w:tcW w:w="5400" w:type="dxa"/>
            <w:tcBorders>
              <w:top w:val="single" w:sz="4" w:space="0" w:color="1F4E79"/>
              <w:left w:val="single" w:sz="4" w:space="0" w:color="1F4E79"/>
              <w:bottom w:val="single" w:sz="4" w:space="0" w:color="1F4E79"/>
              <w:right w:val="single" w:sz="4" w:space="0" w:color="1F4E79"/>
            </w:tcBorders>
          </w:tcPr>
          <w:p w14:paraId="5084FC9C" w14:textId="77777777" w:rsidR="0085645A" w:rsidRPr="00CA379A" w:rsidRDefault="0085645A" w:rsidP="4B998E6F">
            <w:pPr>
              <w:rPr>
                <w:rFonts w:ascii="Verdana Pro Light" w:eastAsia="Verdana Pro Light" w:hAnsi="Verdana Pro Light" w:cs="Verdana Pro Light"/>
                <w:sz w:val="18"/>
                <w:szCs w:val="18"/>
              </w:rPr>
            </w:pPr>
          </w:p>
        </w:tc>
      </w:tr>
      <w:tr w:rsidR="00CA379A" w:rsidRPr="00CA379A" w14:paraId="24E8CE74" w14:textId="77777777" w:rsidTr="4B998E6F">
        <w:trPr>
          <w:gridBefore w:val="1"/>
          <w:wBefore w:w="108" w:type="dxa"/>
        </w:trPr>
        <w:tc>
          <w:tcPr>
            <w:tcW w:w="10800" w:type="dxa"/>
            <w:gridSpan w:val="2"/>
          </w:tcPr>
          <w:p w14:paraId="519A3B7B"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7964A6FC" w14:textId="77777777" w:rsidTr="4B998E6F">
        <w:trPr>
          <w:gridBefore w:val="1"/>
          <w:wBefore w:w="108" w:type="dxa"/>
        </w:trPr>
        <w:tc>
          <w:tcPr>
            <w:tcW w:w="10800" w:type="dxa"/>
            <w:gridSpan w:val="2"/>
          </w:tcPr>
          <w:p w14:paraId="444B3BD7" w14:textId="3CF721D1" w:rsidR="002E382B" w:rsidRPr="0080587A" w:rsidRDefault="002E382B" w:rsidP="002E382B">
            <w:pPr>
              <w:rPr>
                <w:rFonts w:ascii="Verdana Pro" w:eastAsia="Verdana Pro" w:hAnsi="Verdana Pro" w:cs="Verdana Pro"/>
                <w:color w:val="000000"/>
              </w:rPr>
            </w:pPr>
            <w:r w:rsidRPr="069712C7">
              <w:rPr>
                <w:rFonts w:ascii="Verdana Pro" w:eastAsia="Verdana Pro" w:hAnsi="Verdana Pro" w:cs="Verdana Pro"/>
                <w:color w:val="000000" w:themeColor="text1"/>
              </w:rPr>
              <w:t>Absences</w:t>
            </w:r>
            <w:r w:rsidR="00FF2F21">
              <w:rPr>
                <w:rFonts w:ascii="Verdana Pro" w:eastAsia="Verdana Pro" w:hAnsi="Verdana Pro" w:cs="Verdana Pro"/>
                <w:color w:val="000000" w:themeColor="text1"/>
              </w:rPr>
              <w:t xml:space="preserve"> </w:t>
            </w:r>
            <w:r w:rsidR="00FF2F21" w:rsidRPr="00FE4555">
              <w:rPr>
                <w:rFonts w:ascii="Verdana Pro" w:eastAsia="Verdana Pro" w:hAnsi="Verdana Pro" w:cs="Verdana Pro"/>
                <w:color w:val="0070C0"/>
              </w:rPr>
              <w:t>{full policy still under construction}</w:t>
            </w:r>
          </w:p>
          <w:p w14:paraId="104FD488" w14:textId="77777777" w:rsidR="009251D9" w:rsidRPr="00013A57" w:rsidRDefault="009251D9" w:rsidP="009251D9">
            <w:pPr>
              <w:rPr>
                <w:rFonts w:ascii="Verdana Pro Light" w:eastAsia="Verdana Pro Light" w:hAnsi="Verdana Pro Light" w:cs="Verdana Pro Light"/>
                <w:sz w:val="18"/>
                <w:szCs w:val="18"/>
              </w:rPr>
            </w:pPr>
            <w:r w:rsidRPr="00013A57">
              <w:rPr>
                <w:rStyle w:val="normaltextrun"/>
                <w:rFonts w:ascii="Verdana Pro Light" w:eastAsia="Verdana Pro Light" w:hAnsi="Verdana Pro Light" w:cs="Verdana Pro Light"/>
                <w:color w:val="000000" w:themeColor="text1"/>
                <w:sz w:val="18"/>
                <w:szCs w:val="18"/>
              </w:rPr>
              <w:t>Unanticipated absences due to emergencies such as sickness; death in the family; serious personal illness; or illness of spouse, domestic partner or dependent child must be communicated to the course or clerkship director as soon as possible. </w:t>
            </w:r>
          </w:p>
          <w:p w14:paraId="619910A3" w14:textId="2C721D51" w:rsidR="009251D9" w:rsidRPr="00013A57" w:rsidRDefault="009251D9" w:rsidP="009251D9">
            <w:pPr>
              <w:rPr>
                <w:rFonts w:ascii="Verdana Pro Light" w:eastAsia="Verdana Pro Light" w:hAnsi="Verdana Pro Light" w:cs="Verdana Pro Light"/>
                <w:color w:val="000000" w:themeColor="text1"/>
                <w:sz w:val="18"/>
                <w:szCs w:val="18"/>
              </w:rPr>
            </w:pPr>
            <w:r w:rsidRPr="00013A57">
              <w:rPr>
                <w:rFonts w:ascii="Verdana Pro Light" w:eastAsia="Verdana Pro Light" w:hAnsi="Verdana Pro Light" w:cs="Verdana Pro Light"/>
                <w:color w:val="000000" w:themeColor="text1"/>
                <w:sz w:val="18"/>
                <w:szCs w:val="18"/>
              </w:rPr>
              <w:t xml:space="preserve">It is the student’s responsibility to notify their team in advance of any absence. </w:t>
            </w:r>
          </w:p>
          <w:p w14:paraId="48203600" w14:textId="490717A0" w:rsidR="009251D9" w:rsidRPr="00013A57" w:rsidRDefault="009251D9" w:rsidP="009251D9">
            <w:pPr>
              <w:rPr>
                <w:rFonts w:ascii="Verdana Pro Light" w:eastAsia="Verdana Pro Light" w:hAnsi="Verdana Pro Light" w:cs="Verdana Pro Light"/>
                <w:color w:val="000000" w:themeColor="text1"/>
                <w:sz w:val="18"/>
                <w:szCs w:val="18"/>
              </w:rPr>
            </w:pPr>
            <w:r w:rsidRPr="62AE9B40">
              <w:rPr>
                <w:rFonts w:ascii="Verdana Pro Light" w:eastAsia="Verdana Pro Light" w:hAnsi="Verdana Pro Light" w:cs="Verdana Pro Light"/>
                <w:b/>
                <w:bCs/>
                <w:color w:val="000000" w:themeColor="text1"/>
                <w:sz w:val="18"/>
                <w:szCs w:val="18"/>
                <w:u w:val="single"/>
              </w:rPr>
              <w:t>Procedures</w:t>
            </w:r>
            <w:r w:rsidRPr="62AE9B40">
              <w:rPr>
                <w:rFonts w:ascii="Verdana Pro Light" w:eastAsia="Verdana Pro Light" w:hAnsi="Verdana Pro Light" w:cs="Verdana Pro Light"/>
                <w:color w:val="000000" w:themeColor="text1"/>
                <w:sz w:val="18"/>
                <w:szCs w:val="18"/>
              </w:rPr>
              <w:t xml:space="preserve">: </w:t>
            </w:r>
            <w:r>
              <w:br/>
            </w:r>
            <w:r w:rsidRPr="62AE9B40">
              <w:rPr>
                <w:rFonts w:ascii="Verdana Pro Light" w:eastAsia="Verdana Pro Light" w:hAnsi="Verdana Pro Light" w:cs="Verdana Pro Light"/>
                <w:color w:val="000000" w:themeColor="text1"/>
                <w:sz w:val="18"/>
                <w:szCs w:val="18"/>
              </w:rPr>
              <w:t xml:space="preserve">Emergent absences must be communicated immediately. Non-emergent </w:t>
            </w:r>
            <w:r w:rsidR="000E2BAD" w:rsidRPr="3A7A50BF">
              <w:rPr>
                <w:rFonts w:ascii="Verdana Pro Light" w:eastAsia="Verdana Pro Light" w:hAnsi="Verdana Pro Light" w:cs="Verdana Pro Light"/>
                <w:color w:val="000000" w:themeColor="text1"/>
                <w:sz w:val="18"/>
                <w:szCs w:val="18"/>
              </w:rPr>
              <w:t>requests must be submitted 6 weeks before the clerkship starts</w:t>
            </w:r>
            <w:r w:rsidR="000E2BAD" w:rsidRPr="62AE9B40">
              <w:rPr>
                <w:rFonts w:ascii="Verdana Pro Light" w:eastAsia="Verdana Pro Light" w:hAnsi="Verdana Pro Light" w:cs="Verdana Pro Light"/>
                <w:color w:val="000000" w:themeColor="text1"/>
                <w:sz w:val="18"/>
                <w:szCs w:val="18"/>
              </w:rPr>
              <w:t xml:space="preserve"> </w:t>
            </w:r>
            <w:r w:rsidR="003C4215">
              <w:rPr>
                <w:rFonts w:ascii="Verdana Pro Light" w:eastAsia="Verdana Pro Light" w:hAnsi="Verdana Pro Light" w:cs="Verdana Pro Light"/>
                <w:color w:val="000000" w:themeColor="text1"/>
                <w:sz w:val="18"/>
                <w:szCs w:val="18"/>
              </w:rPr>
              <w:t xml:space="preserve">and </w:t>
            </w:r>
            <w:r w:rsidRPr="62AE9B40">
              <w:rPr>
                <w:rFonts w:ascii="Verdana Pro Light" w:eastAsia="Verdana Pro Light" w:hAnsi="Verdana Pro Light" w:cs="Verdana Pro Light"/>
                <w:color w:val="000000" w:themeColor="text1"/>
                <w:sz w:val="18"/>
                <w:szCs w:val="18"/>
              </w:rPr>
              <w:t xml:space="preserve">must be approved by the course/clerkship director. Students must complete the Absence Notification Form, and documentation may be requested. Absences will not result in penalties if excused, and students can make up for missed work. </w:t>
            </w:r>
          </w:p>
          <w:p w14:paraId="16C47059" w14:textId="0CB678A8" w:rsidR="009251D9" w:rsidRPr="00013A57" w:rsidRDefault="009251D9" w:rsidP="009251D9">
            <w:r w:rsidRPr="00013A57">
              <w:rPr>
                <w:rFonts w:ascii="Verdana Pro Light" w:eastAsia="Verdana Pro Light" w:hAnsi="Verdana Pro Light" w:cs="Verdana Pro Light"/>
                <w:b/>
                <w:bCs/>
                <w:color w:val="000000" w:themeColor="text1"/>
                <w:sz w:val="18"/>
                <w:szCs w:val="18"/>
                <w:u w:val="single"/>
              </w:rPr>
              <w:t>Unexcused Absences</w:t>
            </w:r>
            <w:r w:rsidRPr="00013A57">
              <w:rPr>
                <w:rFonts w:ascii="Verdana Pro Light" w:eastAsia="Verdana Pro Light" w:hAnsi="Verdana Pro Light" w:cs="Verdana Pro Light"/>
                <w:color w:val="000000" w:themeColor="text1"/>
                <w:sz w:val="18"/>
                <w:szCs w:val="18"/>
              </w:rPr>
              <w:t xml:space="preserve">: </w:t>
            </w:r>
            <w:r w:rsidRPr="00013A57">
              <w:rPr>
                <w:sz w:val="18"/>
                <w:szCs w:val="18"/>
              </w:rPr>
              <w:br/>
            </w:r>
            <w:r w:rsidRPr="00013A57">
              <w:rPr>
                <w:rFonts w:ascii="Verdana Pro Light" w:eastAsia="Verdana Pro Light" w:hAnsi="Verdana Pro Light" w:cs="Verdana Pro Light"/>
                <w:color w:val="000000" w:themeColor="text1"/>
                <w:sz w:val="18"/>
                <w:szCs w:val="18"/>
              </w:rPr>
              <w:t>Students must change their schedule for unapproved absences. Absences for studying</w:t>
            </w:r>
            <w:r w:rsidR="003C4215">
              <w:rPr>
                <w:rFonts w:ascii="Verdana Pro Light" w:eastAsia="Verdana Pro Light" w:hAnsi="Verdana Pro Light" w:cs="Verdana Pro Light"/>
                <w:color w:val="000000" w:themeColor="text1"/>
                <w:sz w:val="18"/>
                <w:szCs w:val="18"/>
              </w:rPr>
              <w:t xml:space="preserve"> or transportation issues</w:t>
            </w:r>
            <w:r w:rsidRPr="00013A57">
              <w:rPr>
                <w:rFonts w:ascii="Verdana Pro Light" w:eastAsia="Verdana Pro Light" w:hAnsi="Verdana Pro Light" w:cs="Verdana Pro Light"/>
                <w:color w:val="000000" w:themeColor="text1"/>
                <w:sz w:val="18"/>
                <w:szCs w:val="18"/>
              </w:rPr>
              <w:t xml:space="preserve"> are not excused. </w:t>
            </w:r>
            <w:r w:rsidR="003A0676">
              <w:rPr>
                <w:rFonts w:ascii="Verdana Pro Light" w:eastAsia="Verdana Pro Light" w:hAnsi="Verdana Pro Light" w:cs="Verdana Pro Light"/>
                <w:color w:val="000000" w:themeColor="text1"/>
                <w:sz w:val="18"/>
                <w:szCs w:val="18"/>
              </w:rPr>
              <w:t>T</w:t>
            </w:r>
            <w:r w:rsidRPr="00013A57">
              <w:rPr>
                <w:rFonts w:ascii="Verdana Pro Light" w:eastAsia="Verdana Pro Light" w:hAnsi="Verdana Pro Light" w:cs="Verdana Pro Light"/>
                <w:color w:val="000000" w:themeColor="text1"/>
                <w:sz w:val="18"/>
                <w:szCs w:val="18"/>
              </w:rPr>
              <w:t>ardiness is unexcused. Excessive unexcused absences</w:t>
            </w:r>
            <w:r w:rsidR="003A0676">
              <w:rPr>
                <w:rFonts w:ascii="Verdana Pro Light" w:eastAsia="Verdana Pro Light" w:hAnsi="Verdana Pro Light" w:cs="Verdana Pro Light"/>
                <w:color w:val="000000" w:themeColor="text1"/>
                <w:sz w:val="18"/>
                <w:szCs w:val="18"/>
              </w:rPr>
              <w:t xml:space="preserve"> or tardiness</w:t>
            </w:r>
            <w:r w:rsidRPr="00013A57">
              <w:rPr>
                <w:rFonts w:ascii="Verdana Pro Light" w:eastAsia="Verdana Pro Light" w:hAnsi="Verdana Pro Light" w:cs="Verdana Pro Light"/>
                <w:color w:val="000000" w:themeColor="text1"/>
                <w:sz w:val="18"/>
                <w:szCs w:val="18"/>
              </w:rPr>
              <w:t xml:space="preserve"> may lead to penalties or failure. Professionalism violations (e.g., unapproved absences, failure to communicate) may be referred </w:t>
            </w:r>
            <w:proofErr w:type="gramStart"/>
            <w:r w:rsidRPr="00013A57">
              <w:rPr>
                <w:rFonts w:ascii="Verdana Pro Light" w:eastAsia="Verdana Pro Light" w:hAnsi="Verdana Pro Light" w:cs="Verdana Pro Light"/>
                <w:color w:val="000000" w:themeColor="text1"/>
                <w:sz w:val="18"/>
                <w:szCs w:val="18"/>
              </w:rPr>
              <w:t>to</w:t>
            </w:r>
            <w:proofErr w:type="gramEnd"/>
            <w:r w:rsidRPr="00013A57">
              <w:rPr>
                <w:rFonts w:ascii="Verdana Pro Light" w:eastAsia="Verdana Pro Light" w:hAnsi="Verdana Pro Light" w:cs="Verdana Pro Light"/>
                <w:color w:val="000000" w:themeColor="text1"/>
                <w:sz w:val="18"/>
                <w:szCs w:val="18"/>
              </w:rPr>
              <w:t xml:space="preserve"> </w:t>
            </w:r>
            <w:r w:rsidR="003A0676">
              <w:rPr>
                <w:rFonts w:ascii="Verdana Pro Light" w:eastAsia="Verdana Pro Light" w:hAnsi="Verdana Pro Light" w:cs="Verdana Pro Light"/>
                <w:color w:val="000000" w:themeColor="text1"/>
                <w:sz w:val="18"/>
                <w:szCs w:val="18"/>
              </w:rPr>
              <w:t>MSEP (</w:t>
            </w:r>
            <w:r w:rsidRPr="00013A57">
              <w:rPr>
                <w:rFonts w:ascii="Verdana Pro Light" w:eastAsia="Verdana Pro Light" w:hAnsi="Verdana Pro Light" w:cs="Verdana Pro Light"/>
                <w:color w:val="000000" w:themeColor="text1"/>
                <w:sz w:val="18"/>
                <w:szCs w:val="18"/>
              </w:rPr>
              <w:t>Committee on Medical Student Evaluation and Promotion</w:t>
            </w:r>
            <w:r w:rsidR="003A0676">
              <w:rPr>
                <w:rFonts w:ascii="Verdana Pro Light" w:eastAsia="Verdana Pro Light" w:hAnsi="Verdana Pro Light" w:cs="Verdana Pro Light"/>
                <w:color w:val="000000" w:themeColor="text1"/>
                <w:sz w:val="18"/>
                <w:szCs w:val="18"/>
              </w:rPr>
              <w:t>)</w:t>
            </w:r>
            <w:r w:rsidRPr="3A7A50BF">
              <w:rPr>
                <w:rFonts w:ascii="Verdana Pro Light" w:eastAsia="Verdana Pro Light" w:hAnsi="Verdana Pro Light" w:cs="Verdana Pro Light"/>
                <w:color w:val="000000" w:themeColor="text1"/>
                <w:sz w:val="18"/>
                <w:szCs w:val="18"/>
              </w:rPr>
              <w:t>.</w:t>
            </w:r>
          </w:p>
          <w:p w14:paraId="0916D1B7" w14:textId="77777777" w:rsidR="009251D9" w:rsidRDefault="009251D9" w:rsidP="009251D9">
            <w:pPr>
              <w:rPr>
                <w:rFonts w:asciiTheme="majorHAnsi" w:hAnsiTheme="majorHAnsi"/>
              </w:rPr>
            </w:pPr>
            <w:r>
              <w:rPr>
                <w:rFonts w:asciiTheme="majorHAnsi" w:hAnsiTheme="majorHAnsi"/>
              </w:rPr>
              <w:t>Excused Absences for a Pre-Planned Event</w:t>
            </w:r>
          </w:p>
          <w:p w14:paraId="4B78029E" w14:textId="77777777" w:rsidR="009251D9" w:rsidRDefault="009251D9" w:rsidP="009251D9">
            <w:pPr>
              <w:rPr>
                <w:rFonts w:eastAsia="Verdana Pro Light" w:cs="Verdana Pro Light"/>
                <w:color w:val="000000"/>
                <w:sz w:val="18"/>
                <w:szCs w:val="18"/>
              </w:rPr>
            </w:pPr>
            <w:r w:rsidRPr="00B2623C">
              <w:rPr>
                <w:rFonts w:eastAsia="Verdana Pro Light" w:cs="Verdana Pro Light"/>
                <w:b/>
                <w:bCs/>
                <w:color w:val="000000" w:themeColor="text1"/>
                <w:sz w:val="18"/>
                <w:szCs w:val="18"/>
                <w:u w:val="single"/>
              </w:rPr>
              <w:t>Schedule Requests:</w:t>
            </w:r>
            <w:r w:rsidRPr="00B2623C">
              <w:rPr>
                <w:rFonts w:eastAsia="Verdana Pro Light" w:cs="Verdana Pro Light"/>
                <w:i/>
                <w:iCs/>
                <w:color w:val="000000" w:themeColor="text1"/>
                <w:sz w:val="18"/>
                <w:szCs w:val="18"/>
              </w:rPr>
              <w:t xml:space="preserve"> (including Academic Absences)</w:t>
            </w:r>
          </w:p>
          <w:p w14:paraId="56093686" w14:textId="283ACD73" w:rsidR="009251D9" w:rsidRPr="00B2623C" w:rsidRDefault="009251D9" w:rsidP="009251D9">
            <w:pPr>
              <w:rPr>
                <w:rFonts w:eastAsia="Verdana Pro Light" w:cs="Verdana Pro Light"/>
                <w:color w:val="000000"/>
                <w:sz w:val="18"/>
                <w:szCs w:val="18"/>
              </w:rPr>
            </w:pPr>
            <w:r w:rsidRPr="62AE9B40">
              <w:rPr>
                <w:rFonts w:ascii="Verdana Pro Light" w:eastAsia="Verdana Pro Light" w:hAnsi="Verdana Pro Light" w:cs="Verdana Pro Light"/>
                <w:color w:val="000000" w:themeColor="text1"/>
                <w:sz w:val="18"/>
                <w:szCs w:val="18"/>
              </w:rPr>
              <w:t xml:space="preserve">Students submit absence requests via the </w:t>
            </w:r>
            <w:r w:rsidRPr="62AE9B40">
              <w:rPr>
                <w:rFonts w:ascii="Verdana Pro Light" w:eastAsia="Verdana Pro Light" w:hAnsi="Verdana Pro Light" w:cs="Verdana Pro Light"/>
                <w:b/>
                <w:bCs/>
                <w:i/>
                <w:iCs/>
                <w:color w:val="155F81"/>
                <w:sz w:val="18"/>
                <w:szCs w:val="18"/>
                <w:u w:val="single"/>
              </w:rPr>
              <w:t>Absence Request Form</w:t>
            </w:r>
            <w:r w:rsidRPr="62AE9B40">
              <w:rPr>
                <w:rFonts w:ascii="Verdana Pro Light" w:eastAsia="Verdana Pro Light" w:hAnsi="Verdana Pro Light" w:cs="Verdana Pro Light"/>
                <w:color w:val="000000" w:themeColor="text1"/>
                <w:sz w:val="18"/>
                <w:szCs w:val="18"/>
              </w:rPr>
              <w:t xml:space="preserve"> </w:t>
            </w:r>
            <w:r w:rsidR="004D37D0">
              <w:rPr>
                <w:rFonts w:ascii="Verdana Pro Light" w:eastAsia="Verdana Pro Light" w:hAnsi="Verdana Pro Light" w:cs="Verdana Pro Light"/>
                <w:color w:val="000000" w:themeColor="text1"/>
                <w:sz w:val="18"/>
                <w:szCs w:val="18"/>
              </w:rPr>
              <w:t>which notifies</w:t>
            </w:r>
            <w:r w:rsidRPr="62AE9B40">
              <w:rPr>
                <w:rFonts w:ascii="Verdana Pro Light" w:eastAsia="Verdana Pro Light" w:hAnsi="Verdana Pro Light" w:cs="Verdana Pro Light"/>
                <w:color w:val="000000" w:themeColor="text1"/>
                <w:sz w:val="18"/>
                <w:szCs w:val="18"/>
              </w:rPr>
              <w:t xml:space="preserve"> </w:t>
            </w:r>
            <w:hyperlink r:id="rId7">
              <w:r w:rsidRPr="62AE9B40">
                <w:rPr>
                  <w:rStyle w:val="Hyperlink"/>
                  <w:rFonts w:ascii="Verdana Pro Light" w:eastAsia="Verdana Pro Light" w:hAnsi="Verdana Pro Light" w:cs="Verdana Pro Light"/>
                  <w:i/>
                  <w:iCs/>
                  <w:sz w:val="18"/>
                  <w:szCs w:val="18"/>
                </w:rPr>
                <w:t>clerkshipabsences@cdrewu.edu</w:t>
              </w:r>
            </w:hyperlink>
            <w:r w:rsidRPr="62AE9B40">
              <w:rPr>
                <w:rFonts w:ascii="Verdana Pro Light" w:eastAsia="Verdana Pro Light" w:hAnsi="Verdana Pro Light" w:cs="Verdana Pro Light"/>
                <w:color w:val="000000" w:themeColor="text1"/>
                <w:sz w:val="18"/>
                <w:szCs w:val="18"/>
              </w:rPr>
              <w:t>, with copies to the Clerkship Director, staff, and Office of Medical Education.</w:t>
            </w:r>
          </w:p>
          <w:p w14:paraId="3A7D8554" w14:textId="77777777" w:rsidR="009251D9" w:rsidRPr="00CA379A" w:rsidRDefault="009251D9" w:rsidP="009251D9">
            <w:pPr>
              <w:rPr>
                <w:rFonts w:ascii="Verdana Pro Light" w:eastAsia="Verdana Pro Light" w:hAnsi="Verdana Pro Light" w:cs="Verdana Pro Light"/>
                <w:color w:val="000000" w:themeColor="text1"/>
                <w:sz w:val="18"/>
                <w:szCs w:val="18"/>
              </w:rPr>
            </w:pPr>
            <w:r w:rsidRPr="3A7A50BF">
              <w:rPr>
                <w:rFonts w:ascii="Verdana Pro Light" w:eastAsia="Verdana Pro Light" w:hAnsi="Verdana Pro Light" w:cs="Verdana Pro Light"/>
                <w:color w:val="000000" w:themeColor="text1"/>
                <w:sz w:val="18"/>
                <w:szCs w:val="18"/>
              </w:rPr>
              <w:t xml:space="preserve">For anticipated absences, requests must be submitted </w:t>
            </w:r>
            <w:bookmarkStart w:id="0" w:name="_Int_zu4EkrJW"/>
            <w:r w:rsidRPr="3A7A50BF">
              <w:rPr>
                <w:rFonts w:ascii="Verdana Pro Light" w:eastAsia="Verdana Pro Light" w:hAnsi="Verdana Pro Light" w:cs="Verdana Pro Light"/>
                <w:color w:val="000000" w:themeColor="text1"/>
                <w:sz w:val="18"/>
                <w:szCs w:val="18"/>
              </w:rPr>
              <w:t>6 weeks</w:t>
            </w:r>
            <w:bookmarkEnd w:id="0"/>
            <w:r w:rsidRPr="3A7A50BF">
              <w:rPr>
                <w:rFonts w:ascii="Verdana Pro Light" w:eastAsia="Verdana Pro Light" w:hAnsi="Verdana Pro Light" w:cs="Verdana Pro Light"/>
                <w:color w:val="000000" w:themeColor="text1"/>
                <w:sz w:val="18"/>
                <w:szCs w:val="18"/>
              </w:rPr>
              <w:t xml:space="preserve"> before the clerkship starts. The Clerkship Director will attempt to adjust the schedule to avoid </w:t>
            </w:r>
            <w:bookmarkStart w:id="1" w:name="_Int_mYoAxZHr"/>
            <w:proofErr w:type="gramStart"/>
            <w:r w:rsidRPr="3A7A50BF">
              <w:rPr>
                <w:rFonts w:ascii="Verdana Pro Light" w:eastAsia="Verdana Pro Light" w:hAnsi="Verdana Pro Light" w:cs="Verdana Pro Light"/>
                <w:color w:val="000000" w:themeColor="text1"/>
                <w:sz w:val="18"/>
                <w:szCs w:val="18"/>
              </w:rPr>
              <w:t>the absence</w:t>
            </w:r>
            <w:bookmarkEnd w:id="1"/>
            <w:proofErr w:type="gramEnd"/>
            <w:r w:rsidRPr="3A7A50BF">
              <w:rPr>
                <w:rFonts w:ascii="Verdana Pro Light" w:eastAsia="Verdana Pro Light" w:hAnsi="Verdana Pro Light" w:cs="Verdana Pro Light"/>
                <w:color w:val="000000" w:themeColor="text1"/>
                <w:sz w:val="18"/>
                <w:szCs w:val="18"/>
              </w:rPr>
              <w:t>, cancelling the request if successful.</w:t>
            </w:r>
            <w:r>
              <w:rPr>
                <w:rFonts w:ascii="Verdana Pro Light" w:eastAsia="Verdana Pro Light" w:hAnsi="Verdana Pro Light" w:cs="Verdana Pro Light"/>
                <w:color w:val="000000" w:themeColor="text1"/>
                <w:sz w:val="18"/>
                <w:szCs w:val="18"/>
              </w:rPr>
              <w:t xml:space="preserve"> </w:t>
            </w:r>
            <w:r w:rsidRPr="788B58E7">
              <w:rPr>
                <w:rFonts w:ascii="Verdana Pro Light" w:eastAsia="Verdana Pro Light" w:hAnsi="Verdana Pro Light" w:cs="Verdana Pro Light"/>
                <w:color w:val="000000" w:themeColor="text1"/>
                <w:sz w:val="18"/>
                <w:szCs w:val="18"/>
              </w:rPr>
              <w:t>Absences must be made up with possible additional assignments or clinical days. Missing over 25% of a clerkship requires retaking it.</w:t>
            </w:r>
          </w:p>
          <w:p w14:paraId="7C70A866" w14:textId="77777777" w:rsidR="009251D9" w:rsidRPr="00ED534A" w:rsidRDefault="009251D9" w:rsidP="009251D9">
            <w:pPr>
              <w:rPr>
                <w:sz w:val="18"/>
                <w:szCs w:val="18"/>
              </w:rPr>
            </w:pPr>
            <w:r w:rsidRPr="62AE9B40">
              <w:rPr>
                <w:rFonts w:ascii="Verdana Pro Light" w:eastAsia="Verdana Pro Light" w:hAnsi="Verdana Pro Light" w:cs="Verdana Pro Light"/>
                <w:color w:val="000000" w:themeColor="text1"/>
                <w:sz w:val="18"/>
                <w:szCs w:val="18"/>
              </w:rPr>
              <w:t xml:space="preserve">Students must inform their preceptor/team and Site Director about absences. Approval or denial of absences is handled by the Office of Student Affairs and Medical Education. Students are notified of the decision. Unapproved absences require follow-up with the Office of Student Affairs. Students who do not submit an absence request form within the designated </w:t>
            </w:r>
            <w:bookmarkStart w:id="2" w:name="_Int_U3G31Hrh"/>
            <w:r w:rsidRPr="62AE9B40">
              <w:rPr>
                <w:rFonts w:ascii="Verdana Pro Light" w:eastAsia="Verdana Pro Light" w:hAnsi="Verdana Pro Light" w:cs="Verdana Pro Light"/>
                <w:color w:val="000000" w:themeColor="text1"/>
                <w:sz w:val="18"/>
                <w:szCs w:val="18"/>
              </w:rPr>
              <w:t>timeframe</w:t>
            </w:r>
            <w:bookmarkEnd w:id="2"/>
            <w:r w:rsidRPr="62AE9B40">
              <w:rPr>
                <w:rFonts w:ascii="Verdana Pro Light" w:eastAsia="Verdana Pro Light" w:hAnsi="Verdana Pro Light" w:cs="Verdana Pro Light"/>
                <w:color w:val="000000" w:themeColor="text1"/>
                <w:sz w:val="18"/>
                <w:szCs w:val="18"/>
              </w:rPr>
              <w:t xml:space="preserve"> will be referred t</w:t>
            </w:r>
            <w:commentRangeStart w:id="3"/>
            <w:r w:rsidRPr="62AE9B40">
              <w:rPr>
                <w:rFonts w:ascii="Verdana Pro Light" w:eastAsia="Verdana Pro Light" w:hAnsi="Verdana Pro Light" w:cs="Verdana Pro Light"/>
                <w:color w:val="000000" w:themeColor="text1"/>
                <w:sz w:val="18"/>
                <w:szCs w:val="18"/>
              </w:rPr>
              <w:t xml:space="preserve">o </w:t>
            </w:r>
            <w:commentRangeEnd w:id="3"/>
            <w:r>
              <w:commentReference w:id="3"/>
            </w:r>
            <w:r w:rsidRPr="62AE9B40">
              <w:rPr>
                <w:rFonts w:ascii="Verdana Pro Light" w:eastAsia="Verdana Pro Light" w:hAnsi="Verdana Pro Light" w:cs="Verdana Pro Light"/>
                <w:color w:val="000000" w:themeColor="text1"/>
                <w:sz w:val="18"/>
                <w:szCs w:val="18"/>
              </w:rPr>
              <w:t>Associate Dean for Student Affairs and may be required to appear before the MSEP Committee.</w:t>
            </w:r>
          </w:p>
          <w:p w14:paraId="2B807065" w14:textId="2BC8AFB8" w:rsidR="00CA379A" w:rsidRPr="00CA379A" w:rsidRDefault="00CA379A" w:rsidP="002E382B">
            <w:pPr>
              <w:rPr>
                <w:rFonts w:ascii="Verdana Pro Light" w:eastAsia="Verdana Pro Light" w:hAnsi="Verdana Pro Light" w:cs="Verdana Pro Light"/>
                <w:color w:val="000000"/>
                <w:sz w:val="18"/>
                <w:szCs w:val="18"/>
              </w:rPr>
            </w:pPr>
          </w:p>
        </w:tc>
      </w:tr>
      <w:tr w:rsidR="00CA379A" w:rsidRPr="00CA379A" w14:paraId="7A5DCFBE" w14:textId="77777777" w:rsidTr="4B998E6F">
        <w:trPr>
          <w:gridBefore w:val="1"/>
          <w:wBefore w:w="108" w:type="dxa"/>
        </w:trPr>
        <w:tc>
          <w:tcPr>
            <w:tcW w:w="10800" w:type="dxa"/>
            <w:gridSpan w:val="2"/>
          </w:tcPr>
          <w:p w14:paraId="2566F8A6"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6771A092" w14:textId="77777777" w:rsidTr="4B998E6F">
        <w:trPr>
          <w:gridBefore w:val="1"/>
          <w:wBefore w:w="108" w:type="dxa"/>
          <w:trHeight w:val="300"/>
        </w:trPr>
        <w:tc>
          <w:tcPr>
            <w:tcW w:w="10800" w:type="dxa"/>
            <w:gridSpan w:val="2"/>
          </w:tcPr>
          <w:p w14:paraId="35499439" w14:textId="64B19562" w:rsidR="004F2CAE" w:rsidRDefault="004F2CAE" w:rsidP="4B998E6F">
            <w:pPr>
              <w:rPr>
                <w:rFonts w:ascii="Verdana Pro" w:eastAsia="Verdana Pro" w:hAnsi="Verdana Pro" w:cs="Verdana Pro"/>
              </w:rPr>
            </w:pPr>
            <w:r>
              <w:rPr>
                <w:rFonts w:ascii="Verdana Pro" w:eastAsia="Verdana Pro" w:hAnsi="Verdana Pro" w:cs="Verdana Pro"/>
              </w:rPr>
              <w:t>Clinical Clerkship Duty Hours Policy: [policy link]</w:t>
            </w:r>
          </w:p>
          <w:p w14:paraId="3A059BB5" w14:textId="77777777" w:rsidR="00773698" w:rsidRPr="009B7FF2" w:rsidRDefault="00773698" w:rsidP="00A36167">
            <w:pPr>
              <w:spacing w:before="60"/>
              <w:rPr>
                <w:rFonts w:ascii="Verdana Pro" w:eastAsia="Verdana Pro" w:hAnsi="Verdana Pro" w:cs="Verdana Pro"/>
                <w:sz w:val="18"/>
                <w:szCs w:val="18"/>
              </w:rPr>
            </w:pPr>
            <w:r w:rsidRPr="009B7FF2">
              <w:rPr>
                <w:rFonts w:ascii="Verdana Pro" w:eastAsia="Verdana Pro" w:hAnsi="Verdana Pro" w:cs="Verdana Pro"/>
                <w:sz w:val="18"/>
                <w:szCs w:val="18"/>
              </w:rPr>
              <w:t>Clinical and educational work hours must be limited to no more than 80 hours per week.</w:t>
            </w:r>
          </w:p>
          <w:p w14:paraId="04333112" w14:textId="77777777" w:rsidR="00773698" w:rsidRPr="009B7FF2" w:rsidRDefault="00773698" w:rsidP="00A36167">
            <w:pPr>
              <w:spacing w:before="60"/>
              <w:rPr>
                <w:rFonts w:ascii="Verdana Pro" w:eastAsia="Verdana Pro" w:hAnsi="Verdana Pro" w:cs="Verdana Pro"/>
                <w:sz w:val="18"/>
                <w:szCs w:val="18"/>
              </w:rPr>
            </w:pPr>
            <w:r w:rsidRPr="009B7FF2">
              <w:rPr>
                <w:rFonts w:ascii="Verdana Pro" w:eastAsia="Verdana Pro" w:hAnsi="Verdana Pro" w:cs="Verdana Pro"/>
                <w:sz w:val="18"/>
                <w:szCs w:val="18"/>
              </w:rPr>
              <w:t>● Schedules must account for and anticipate unexpected circumstances which could lead to violations. This means that clerkships should design weekly schedules so that trainees are not scheduled for more than 72 hours/week.</w:t>
            </w:r>
          </w:p>
          <w:p w14:paraId="3AEE2980" w14:textId="77777777" w:rsidR="00773698" w:rsidRPr="009B7FF2" w:rsidRDefault="00773698" w:rsidP="00A36167">
            <w:pPr>
              <w:spacing w:before="60"/>
              <w:rPr>
                <w:rFonts w:ascii="Verdana Pro" w:eastAsia="Verdana Pro" w:hAnsi="Verdana Pro" w:cs="Verdana Pro"/>
                <w:sz w:val="18"/>
                <w:szCs w:val="18"/>
              </w:rPr>
            </w:pPr>
            <w:r w:rsidRPr="009B7FF2">
              <w:rPr>
                <w:rFonts w:ascii="Verdana Pro" w:eastAsia="Verdana Pro" w:hAnsi="Verdana Pro" w:cs="Verdana Pro"/>
                <w:sz w:val="18"/>
                <w:szCs w:val="18"/>
              </w:rPr>
              <w:t>● Medical students must be provided with a continuous 24 hours off during every seven days of duty, free from all educational and clinical responsibilities.</w:t>
            </w:r>
          </w:p>
          <w:p w14:paraId="5DBAE28C" w14:textId="77777777" w:rsidR="00773698" w:rsidRPr="009B7FF2" w:rsidRDefault="00773698" w:rsidP="00A36167">
            <w:pPr>
              <w:spacing w:before="60"/>
              <w:rPr>
                <w:rFonts w:ascii="Verdana Pro" w:eastAsia="Verdana Pro" w:hAnsi="Verdana Pro" w:cs="Verdana Pro"/>
                <w:sz w:val="18"/>
                <w:szCs w:val="18"/>
              </w:rPr>
            </w:pPr>
            <w:r w:rsidRPr="009B7FF2">
              <w:rPr>
                <w:rFonts w:ascii="Verdana Pro" w:eastAsia="Verdana Pro" w:hAnsi="Verdana Pro" w:cs="Verdana Pro"/>
                <w:sz w:val="18"/>
                <w:szCs w:val="18"/>
              </w:rPr>
              <w:t>● Continuous on-site duty, including in-house call, must not exceed 24 consecutive hours per day for patient care, plus 4 additional hours for educational activities (e.g. transition of care, conferences).</w:t>
            </w:r>
          </w:p>
          <w:p w14:paraId="32E53EC0" w14:textId="659206E6" w:rsidR="004F2CAE" w:rsidRPr="009B7FF2" w:rsidRDefault="00773698" w:rsidP="00A36167">
            <w:pPr>
              <w:spacing w:before="60"/>
              <w:rPr>
                <w:rFonts w:ascii="Verdana Pro" w:eastAsia="Verdana Pro" w:hAnsi="Verdana Pro" w:cs="Verdana Pro"/>
                <w:sz w:val="18"/>
                <w:szCs w:val="18"/>
              </w:rPr>
            </w:pPr>
            <w:r w:rsidRPr="009B7FF2">
              <w:rPr>
                <w:rFonts w:ascii="Verdana Pro" w:eastAsia="Verdana Pro" w:hAnsi="Verdana Pro" w:cs="Verdana Pro"/>
                <w:sz w:val="18"/>
                <w:szCs w:val="18"/>
              </w:rPr>
              <w:t>● It is the responsibility of the clerkship director, faculty, residents, and the individual student to ensure full compliance with the duty hour requirements.</w:t>
            </w:r>
          </w:p>
          <w:p w14:paraId="614232F1" w14:textId="77777777" w:rsidR="004F2CAE" w:rsidRDefault="004F2CAE" w:rsidP="4B998E6F">
            <w:pPr>
              <w:rPr>
                <w:rFonts w:ascii="Verdana Pro" w:eastAsia="Verdana Pro" w:hAnsi="Verdana Pro" w:cs="Verdana Pro"/>
              </w:rPr>
            </w:pPr>
          </w:p>
          <w:p w14:paraId="7BF7AB40" w14:textId="62C822A0" w:rsidR="00CA379A" w:rsidRPr="00CA379A" w:rsidRDefault="00CA379A" w:rsidP="4B998E6F">
            <w:pPr>
              <w:rPr>
                <w:rFonts w:ascii="Verdana Pro" w:eastAsia="Verdana Pro" w:hAnsi="Verdana Pro" w:cs="Verdana Pro"/>
              </w:rPr>
            </w:pPr>
            <w:r w:rsidRPr="4B998E6F">
              <w:rPr>
                <w:rFonts w:ascii="Verdana Pro" w:eastAsia="Verdana Pro" w:hAnsi="Verdana Pro" w:cs="Verdana Pro"/>
              </w:rPr>
              <w:t>Duration and Work Hours</w:t>
            </w:r>
          </w:p>
        </w:tc>
      </w:tr>
      <w:tr w:rsidR="00CA379A" w:rsidRPr="00CA379A" w14:paraId="1E0E89C0" w14:textId="77777777" w:rsidTr="4B998E6F">
        <w:trPr>
          <w:gridBefore w:val="1"/>
          <w:wBefore w:w="108" w:type="dxa"/>
        </w:trPr>
        <w:tc>
          <w:tcPr>
            <w:tcW w:w="10800" w:type="dxa"/>
            <w:gridSpan w:val="2"/>
          </w:tcPr>
          <w:p w14:paraId="0D29F7A7" w14:textId="209AE5B6" w:rsidR="00CA379A" w:rsidRPr="00CA379A" w:rsidRDefault="00881425" w:rsidP="4B998E6F">
            <w:pPr>
              <w:rPr>
                <w:rFonts w:ascii="Verdana Pro Light" w:eastAsia="Verdana Pro Light" w:hAnsi="Verdana Pro Light" w:cs="Verdana Pro Light"/>
                <w:sz w:val="18"/>
                <w:szCs w:val="18"/>
              </w:rPr>
            </w:pPr>
            <w:r w:rsidRPr="00881425">
              <w:rPr>
                <w:rFonts w:ascii="Verdana Pro Light" w:eastAsia="Verdana Pro Light" w:hAnsi="Verdana Pro Light" w:cs="Verdana Pro Light"/>
                <w:b/>
                <w:bCs/>
                <w:sz w:val="18"/>
                <w:szCs w:val="18"/>
                <w:highlight w:val="yellow"/>
              </w:rPr>
              <w:t>[</w:t>
            </w:r>
            <w:proofErr w:type="gramStart"/>
            <w:r w:rsidRPr="00881425">
              <w:rPr>
                <w:rFonts w:ascii="Verdana Pro Light" w:eastAsia="Verdana Pro Light" w:hAnsi="Verdana Pro Light" w:cs="Verdana Pro Light"/>
                <w:b/>
                <w:bCs/>
                <w:sz w:val="18"/>
                <w:szCs w:val="18"/>
                <w:highlight w:val="yellow"/>
              </w:rPr>
              <w:t>XX#]</w:t>
            </w:r>
            <w:proofErr w:type="gramEnd"/>
            <w:r w:rsidR="00CA379A" w:rsidRPr="4B998E6F">
              <w:rPr>
                <w:rFonts w:ascii="Verdana Pro Light" w:eastAsia="Verdana Pro Light" w:hAnsi="Verdana Pro Light" w:cs="Verdana Pro Light"/>
                <w:b/>
                <w:bCs/>
                <w:sz w:val="18"/>
                <w:szCs w:val="18"/>
              </w:rPr>
              <w:t xml:space="preserve"> </w:t>
            </w:r>
            <w:r w:rsidR="00CA379A" w:rsidRPr="4B998E6F">
              <w:rPr>
                <w:rFonts w:ascii="Verdana Pro Light" w:eastAsia="Verdana Pro Light" w:hAnsi="Verdana Pro Light" w:cs="Verdana Pro Light"/>
                <w:sz w:val="18"/>
                <w:szCs w:val="18"/>
              </w:rPr>
              <w:t>weeks</w:t>
            </w:r>
          </w:p>
        </w:tc>
      </w:tr>
      <w:tr w:rsidR="00CA379A" w:rsidRPr="00CA379A" w14:paraId="30E997DC" w14:textId="77777777" w:rsidTr="4B998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800" w:type="dxa"/>
            <w:gridSpan w:val="2"/>
            <w:tcBorders>
              <w:top w:val="nil"/>
              <w:left w:val="nil"/>
              <w:bottom w:val="nil"/>
              <w:right w:val="nil"/>
            </w:tcBorders>
          </w:tcPr>
          <w:p w14:paraId="2EC75A8D" w14:textId="77777777" w:rsidR="00CA379A" w:rsidRPr="00CA379A" w:rsidRDefault="00CA379A" w:rsidP="00CA379A">
            <w:pPr>
              <w:rPr>
                <w:rFonts w:ascii="Calibri Light" w:eastAsia="Times New Roman" w:hAnsi="Calibri Light" w:cs="Times New Roman"/>
                <w:b/>
                <w:bCs/>
                <w:sz w:val="12"/>
                <w:szCs w:val="12"/>
              </w:rPr>
            </w:pPr>
          </w:p>
        </w:tc>
      </w:tr>
      <w:tr w:rsidR="00CA379A" w:rsidRPr="00CA379A" w14:paraId="492B2F61" w14:textId="77777777" w:rsidTr="4B998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800" w:type="dxa"/>
            <w:gridSpan w:val="2"/>
            <w:tcBorders>
              <w:top w:val="nil"/>
              <w:left w:val="nil"/>
              <w:bottom w:val="nil"/>
              <w:right w:val="nil"/>
            </w:tcBorders>
          </w:tcPr>
          <w:p w14:paraId="0C739516" w14:textId="34BA70BB" w:rsidR="00CA379A" w:rsidRPr="00CA379A" w:rsidRDefault="00CA379A" w:rsidP="4B998E6F">
            <w:pPr>
              <w:rPr>
                <w:rFonts w:ascii="Verdana Pro" w:eastAsia="Verdana Pro" w:hAnsi="Verdana Pro" w:cs="Verdana Pro"/>
                <w:color w:val="000000" w:themeColor="text1"/>
              </w:rPr>
            </w:pPr>
            <w:r w:rsidRPr="4B998E6F">
              <w:rPr>
                <w:rFonts w:ascii="Verdana Pro" w:eastAsia="Verdana Pro" w:hAnsi="Verdana Pro" w:cs="Verdana Pro"/>
                <w:color w:val="000000" w:themeColor="text1"/>
              </w:rPr>
              <w:t>Clinical Assignments</w:t>
            </w:r>
            <w:r w:rsidR="004E2B53">
              <w:rPr>
                <w:rFonts w:ascii="Verdana Pro" w:eastAsia="Verdana Pro" w:hAnsi="Verdana Pro" w:cs="Verdana Pro"/>
                <w:color w:val="000000" w:themeColor="text1"/>
              </w:rPr>
              <w:t xml:space="preserve"> </w:t>
            </w:r>
            <w:r w:rsidR="004E2B53" w:rsidRPr="00AC3B42">
              <w:rPr>
                <w:rFonts w:ascii="Verdana Pro" w:eastAsia="Verdana Pro" w:hAnsi="Verdana Pro" w:cs="Verdana Pro"/>
                <w:color w:val="000000" w:themeColor="text1"/>
                <w:sz w:val="20"/>
                <w:szCs w:val="20"/>
              </w:rPr>
              <w:t>[All students on clerkship</w:t>
            </w:r>
            <w:r w:rsidR="00C23260" w:rsidRPr="00AC3B42">
              <w:rPr>
                <w:rFonts w:ascii="Verdana Pro" w:eastAsia="Verdana Pro" w:hAnsi="Verdana Pro" w:cs="Verdana Pro"/>
                <w:color w:val="000000" w:themeColor="text1"/>
                <w:sz w:val="20"/>
                <w:szCs w:val="20"/>
              </w:rPr>
              <w:t xml:space="preserve"> </w:t>
            </w:r>
            <w:r w:rsidR="00E202F7" w:rsidRPr="00AC3B42">
              <w:rPr>
                <w:rFonts w:ascii="Verdana Pro" w:eastAsia="Verdana Pro" w:hAnsi="Verdana Pro" w:cs="Verdana Pro"/>
                <w:color w:val="000000" w:themeColor="text1"/>
                <w:sz w:val="20"/>
                <w:szCs w:val="20"/>
              </w:rPr>
              <w:t xml:space="preserve">expected to attend </w:t>
            </w:r>
            <w:r w:rsidR="00152815" w:rsidRPr="00AC3B42">
              <w:rPr>
                <w:rFonts w:ascii="Verdana Pro" w:eastAsia="Verdana Pro" w:hAnsi="Verdana Pro" w:cs="Verdana Pro"/>
                <w:color w:val="000000" w:themeColor="text1"/>
                <w:sz w:val="20"/>
                <w:szCs w:val="20"/>
              </w:rPr>
              <w:t>the</w:t>
            </w:r>
            <w:r w:rsidR="00AC3B42" w:rsidRPr="00AC3B42">
              <w:rPr>
                <w:rFonts w:ascii="Verdana Pro" w:eastAsia="Verdana Pro" w:hAnsi="Verdana Pro" w:cs="Verdana Pro"/>
                <w:color w:val="000000" w:themeColor="text1"/>
                <w:sz w:val="20"/>
                <w:szCs w:val="20"/>
              </w:rPr>
              <w:t xml:space="preserve"> following specific sessions]</w:t>
            </w:r>
          </w:p>
        </w:tc>
      </w:tr>
      <w:tr w:rsidR="00CA379A" w:rsidRPr="00CA379A" w14:paraId="172F267C" w14:textId="77777777" w:rsidTr="4B998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800" w:type="dxa"/>
            <w:gridSpan w:val="2"/>
            <w:tcBorders>
              <w:top w:val="nil"/>
              <w:left w:val="nil"/>
              <w:bottom w:val="nil"/>
              <w:right w:val="nil"/>
            </w:tcBorders>
          </w:tcPr>
          <w:tbl>
            <w:tblPr>
              <w:tblStyle w:val="TableGrid"/>
              <w:tblW w:w="10685" w:type="dxa"/>
              <w:tblLook w:val="04A0" w:firstRow="1" w:lastRow="0" w:firstColumn="1" w:lastColumn="0" w:noHBand="0" w:noVBand="1"/>
            </w:tblPr>
            <w:tblGrid>
              <w:gridCol w:w="625"/>
              <w:gridCol w:w="2020"/>
              <w:gridCol w:w="2070"/>
              <w:gridCol w:w="1980"/>
              <w:gridCol w:w="1980"/>
              <w:gridCol w:w="2010"/>
            </w:tblGrid>
            <w:tr w:rsidR="000643F6" w:rsidRPr="000643F6" w14:paraId="08ADFD56" w14:textId="77777777" w:rsidTr="00852E81">
              <w:tc>
                <w:tcPr>
                  <w:tcW w:w="625" w:type="dxa"/>
                  <w:shd w:val="clear" w:color="auto" w:fill="D1D1D1" w:themeFill="background2" w:themeFillShade="E6"/>
                </w:tcPr>
                <w:p w14:paraId="43D1B810" w14:textId="77777777" w:rsidR="000643F6" w:rsidRPr="000643F6" w:rsidRDefault="000643F6" w:rsidP="4B998E6F">
                  <w:pPr>
                    <w:rPr>
                      <w:rFonts w:ascii="Verdana Pro" w:eastAsia="Verdana Pro" w:hAnsi="Verdana Pro" w:cs="Verdana Pro"/>
                      <w:sz w:val="20"/>
                      <w:szCs w:val="20"/>
                    </w:rPr>
                  </w:pPr>
                </w:p>
              </w:tc>
              <w:tc>
                <w:tcPr>
                  <w:tcW w:w="2020" w:type="dxa"/>
                  <w:shd w:val="clear" w:color="auto" w:fill="D1D1D1" w:themeFill="background2" w:themeFillShade="E6"/>
                </w:tcPr>
                <w:p w14:paraId="36D01341" w14:textId="0115FE84" w:rsidR="000643F6" w:rsidRPr="000643F6" w:rsidRDefault="000643F6" w:rsidP="4B998E6F">
                  <w:pPr>
                    <w:rPr>
                      <w:rFonts w:ascii="Verdana Pro" w:eastAsia="Verdana Pro" w:hAnsi="Verdana Pro" w:cs="Verdana Pro"/>
                      <w:sz w:val="20"/>
                      <w:szCs w:val="20"/>
                    </w:rPr>
                  </w:pPr>
                  <w:r w:rsidRPr="000643F6">
                    <w:rPr>
                      <w:rFonts w:ascii="Verdana Pro" w:eastAsia="Verdana Pro" w:hAnsi="Verdana Pro" w:cs="Verdana Pro"/>
                      <w:sz w:val="20"/>
                      <w:szCs w:val="20"/>
                    </w:rPr>
                    <w:t>Mon.</w:t>
                  </w:r>
                </w:p>
              </w:tc>
              <w:tc>
                <w:tcPr>
                  <w:tcW w:w="2070" w:type="dxa"/>
                  <w:shd w:val="clear" w:color="auto" w:fill="D1D1D1" w:themeFill="background2" w:themeFillShade="E6"/>
                </w:tcPr>
                <w:p w14:paraId="677F67E6" w14:textId="1C1FC481" w:rsidR="000643F6" w:rsidRPr="000643F6" w:rsidRDefault="000643F6" w:rsidP="4B998E6F">
                  <w:pPr>
                    <w:rPr>
                      <w:rFonts w:ascii="Verdana Pro" w:eastAsia="Verdana Pro" w:hAnsi="Verdana Pro" w:cs="Verdana Pro"/>
                      <w:sz w:val="20"/>
                      <w:szCs w:val="20"/>
                    </w:rPr>
                  </w:pPr>
                  <w:r w:rsidRPr="000643F6">
                    <w:rPr>
                      <w:rFonts w:ascii="Verdana Pro" w:eastAsia="Verdana Pro" w:hAnsi="Verdana Pro" w:cs="Verdana Pro"/>
                      <w:sz w:val="20"/>
                      <w:szCs w:val="20"/>
                    </w:rPr>
                    <w:t>Tues.</w:t>
                  </w:r>
                </w:p>
              </w:tc>
              <w:tc>
                <w:tcPr>
                  <w:tcW w:w="1980" w:type="dxa"/>
                  <w:shd w:val="clear" w:color="auto" w:fill="D1D1D1" w:themeFill="background2" w:themeFillShade="E6"/>
                </w:tcPr>
                <w:p w14:paraId="1DC1C0BE" w14:textId="42DAF073" w:rsidR="000643F6" w:rsidRPr="000643F6" w:rsidRDefault="000643F6" w:rsidP="4B998E6F">
                  <w:pPr>
                    <w:rPr>
                      <w:rFonts w:ascii="Verdana Pro" w:eastAsia="Verdana Pro" w:hAnsi="Verdana Pro" w:cs="Verdana Pro"/>
                      <w:sz w:val="20"/>
                      <w:szCs w:val="20"/>
                    </w:rPr>
                  </w:pPr>
                  <w:r w:rsidRPr="000643F6">
                    <w:rPr>
                      <w:rFonts w:ascii="Verdana Pro" w:eastAsia="Verdana Pro" w:hAnsi="Verdana Pro" w:cs="Verdana Pro"/>
                      <w:sz w:val="20"/>
                      <w:szCs w:val="20"/>
                    </w:rPr>
                    <w:t>Wed.</w:t>
                  </w:r>
                </w:p>
              </w:tc>
              <w:tc>
                <w:tcPr>
                  <w:tcW w:w="1980" w:type="dxa"/>
                  <w:shd w:val="clear" w:color="auto" w:fill="D1D1D1" w:themeFill="background2" w:themeFillShade="E6"/>
                </w:tcPr>
                <w:p w14:paraId="2D0BF8DD" w14:textId="31CE2951" w:rsidR="000643F6" w:rsidRPr="000643F6" w:rsidRDefault="000643F6" w:rsidP="4B998E6F">
                  <w:pPr>
                    <w:rPr>
                      <w:rFonts w:ascii="Verdana Pro" w:eastAsia="Verdana Pro" w:hAnsi="Verdana Pro" w:cs="Verdana Pro"/>
                      <w:sz w:val="20"/>
                      <w:szCs w:val="20"/>
                    </w:rPr>
                  </w:pPr>
                  <w:r w:rsidRPr="000643F6">
                    <w:rPr>
                      <w:rFonts w:ascii="Verdana Pro" w:eastAsia="Verdana Pro" w:hAnsi="Verdana Pro" w:cs="Verdana Pro"/>
                      <w:sz w:val="20"/>
                      <w:szCs w:val="20"/>
                    </w:rPr>
                    <w:t>Thurs.</w:t>
                  </w:r>
                </w:p>
              </w:tc>
              <w:tc>
                <w:tcPr>
                  <w:tcW w:w="2010" w:type="dxa"/>
                  <w:shd w:val="clear" w:color="auto" w:fill="D1D1D1" w:themeFill="background2" w:themeFillShade="E6"/>
                </w:tcPr>
                <w:p w14:paraId="3F5706D5" w14:textId="26ACEA03" w:rsidR="000643F6" w:rsidRPr="000643F6" w:rsidRDefault="000643F6" w:rsidP="4B998E6F">
                  <w:pPr>
                    <w:rPr>
                      <w:rFonts w:ascii="Verdana Pro" w:eastAsia="Verdana Pro" w:hAnsi="Verdana Pro" w:cs="Verdana Pro"/>
                      <w:sz w:val="20"/>
                      <w:szCs w:val="20"/>
                    </w:rPr>
                  </w:pPr>
                  <w:r w:rsidRPr="000643F6">
                    <w:rPr>
                      <w:rFonts w:ascii="Verdana Pro" w:eastAsia="Verdana Pro" w:hAnsi="Verdana Pro" w:cs="Verdana Pro"/>
                      <w:sz w:val="20"/>
                      <w:szCs w:val="20"/>
                    </w:rPr>
                    <w:t>Fri.</w:t>
                  </w:r>
                </w:p>
              </w:tc>
            </w:tr>
            <w:tr w:rsidR="000643F6" w:rsidRPr="000643F6" w14:paraId="3E769DA4" w14:textId="77777777" w:rsidTr="00852E81">
              <w:tc>
                <w:tcPr>
                  <w:tcW w:w="625" w:type="dxa"/>
                </w:tcPr>
                <w:p w14:paraId="43B29BA6" w14:textId="1E282BD9" w:rsidR="000643F6" w:rsidRPr="000643F6" w:rsidRDefault="00852E81" w:rsidP="4B998E6F">
                  <w:pPr>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a.m.</w:t>
                  </w:r>
                </w:p>
              </w:tc>
              <w:tc>
                <w:tcPr>
                  <w:tcW w:w="2020" w:type="dxa"/>
                </w:tcPr>
                <w:p w14:paraId="15DC8B8F" w14:textId="0382959F" w:rsidR="000643F6" w:rsidRPr="000643F6" w:rsidRDefault="000643F6" w:rsidP="4B998E6F">
                  <w:pPr>
                    <w:rPr>
                      <w:rFonts w:ascii="Verdana Pro Light" w:eastAsia="Verdana Pro Light" w:hAnsi="Verdana Pro Light" w:cs="Verdana Pro Light"/>
                      <w:sz w:val="18"/>
                      <w:szCs w:val="18"/>
                    </w:rPr>
                  </w:pPr>
                </w:p>
              </w:tc>
              <w:tc>
                <w:tcPr>
                  <w:tcW w:w="2070" w:type="dxa"/>
                </w:tcPr>
                <w:p w14:paraId="48E2B315" w14:textId="3AC1813C" w:rsidR="000643F6" w:rsidRPr="000643F6" w:rsidRDefault="000643F6" w:rsidP="4B998E6F">
                  <w:pPr>
                    <w:rPr>
                      <w:rFonts w:ascii="Verdana Pro Light" w:eastAsia="Verdana Pro Light" w:hAnsi="Verdana Pro Light" w:cs="Verdana Pro Light"/>
                      <w:sz w:val="18"/>
                      <w:szCs w:val="18"/>
                    </w:rPr>
                  </w:pPr>
                </w:p>
              </w:tc>
              <w:tc>
                <w:tcPr>
                  <w:tcW w:w="1980" w:type="dxa"/>
                </w:tcPr>
                <w:p w14:paraId="3BFD0711" w14:textId="34D71807" w:rsidR="000643F6" w:rsidRPr="000643F6" w:rsidRDefault="000643F6" w:rsidP="4B998E6F">
                  <w:pPr>
                    <w:rPr>
                      <w:rFonts w:ascii="Verdana Pro Light" w:eastAsia="Verdana Pro Light" w:hAnsi="Verdana Pro Light" w:cs="Verdana Pro Light"/>
                      <w:sz w:val="18"/>
                      <w:szCs w:val="18"/>
                    </w:rPr>
                  </w:pPr>
                </w:p>
              </w:tc>
              <w:tc>
                <w:tcPr>
                  <w:tcW w:w="1980" w:type="dxa"/>
                </w:tcPr>
                <w:p w14:paraId="7504FA3A" w14:textId="088D6E8F" w:rsidR="000643F6" w:rsidRPr="000643F6" w:rsidRDefault="000643F6" w:rsidP="4B998E6F">
                  <w:pPr>
                    <w:rPr>
                      <w:rFonts w:ascii="Verdana Pro Light" w:eastAsia="Verdana Pro Light" w:hAnsi="Verdana Pro Light" w:cs="Verdana Pro Light"/>
                      <w:sz w:val="18"/>
                      <w:szCs w:val="18"/>
                    </w:rPr>
                  </w:pPr>
                </w:p>
              </w:tc>
              <w:tc>
                <w:tcPr>
                  <w:tcW w:w="2010" w:type="dxa"/>
                </w:tcPr>
                <w:p w14:paraId="5B008837" w14:textId="68726B5B" w:rsidR="000643F6" w:rsidRPr="000643F6" w:rsidRDefault="000643F6" w:rsidP="4B998E6F">
                  <w:pPr>
                    <w:rPr>
                      <w:rFonts w:ascii="Verdana Pro Light" w:eastAsia="Verdana Pro Light" w:hAnsi="Verdana Pro Light" w:cs="Verdana Pro Light"/>
                      <w:sz w:val="18"/>
                      <w:szCs w:val="18"/>
                    </w:rPr>
                  </w:pPr>
                </w:p>
              </w:tc>
            </w:tr>
            <w:tr w:rsidR="000643F6" w:rsidRPr="000643F6" w14:paraId="279FC11A" w14:textId="77777777" w:rsidTr="00852E81">
              <w:tc>
                <w:tcPr>
                  <w:tcW w:w="625" w:type="dxa"/>
                </w:tcPr>
                <w:p w14:paraId="4B72DD82" w14:textId="29FB4B01" w:rsidR="000643F6" w:rsidRPr="000643F6" w:rsidRDefault="00852E81" w:rsidP="4B998E6F">
                  <w:pPr>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p.m.</w:t>
                  </w:r>
                </w:p>
              </w:tc>
              <w:tc>
                <w:tcPr>
                  <w:tcW w:w="2020" w:type="dxa"/>
                </w:tcPr>
                <w:p w14:paraId="678A797D" w14:textId="184C8ABB" w:rsidR="000643F6" w:rsidRPr="000643F6" w:rsidRDefault="000643F6" w:rsidP="4B998E6F">
                  <w:pPr>
                    <w:rPr>
                      <w:rFonts w:ascii="Verdana Pro Light" w:eastAsia="Verdana Pro Light" w:hAnsi="Verdana Pro Light" w:cs="Verdana Pro Light"/>
                      <w:sz w:val="18"/>
                      <w:szCs w:val="18"/>
                    </w:rPr>
                  </w:pPr>
                </w:p>
              </w:tc>
              <w:tc>
                <w:tcPr>
                  <w:tcW w:w="2070" w:type="dxa"/>
                </w:tcPr>
                <w:p w14:paraId="4663933E" w14:textId="7826C2FE" w:rsidR="000643F6" w:rsidRPr="000643F6" w:rsidRDefault="000643F6" w:rsidP="4B998E6F">
                  <w:pPr>
                    <w:rPr>
                      <w:rFonts w:ascii="Verdana Pro Light" w:eastAsia="Verdana Pro Light" w:hAnsi="Verdana Pro Light" w:cs="Verdana Pro Light"/>
                      <w:sz w:val="18"/>
                      <w:szCs w:val="18"/>
                    </w:rPr>
                  </w:pPr>
                </w:p>
              </w:tc>
              <w:tc>
                <w:tcPr>
                  <w:tcW w:w="1980" w:type="dxa"/>
                </w:tcPr>
                <w:p w14:paraId="75147B66" w14:textId="19F8C83E" w:rsidR="000643F6" w:rsidRPr="000643F6" w:rsidRDefault="000643F6" w:rsidP="4B998E6F">
                  <w:pPr>
                    <w:rPr>
                      <w:rFonts w:ascii="Verdana Pro Light" w:eastAsia="Verdana Pro Light" w:hAnsi="Verdana Pro Light" w:cs="Verdana Pro Light"/>
                      <w:sz w:val="18"/>
                      <w:szCs w:val="18"/>
                    </w:rPr>
                  </w:pPr>
                </w:p>
              </w:tc>
              <w:tc>
                <w:tcPr>
                  <w:tcW w:w="1980" w:type="dxa"/>
                </w:tcPr>
                <w:p w14:paraId="2DCEFC01" w14:textId="5F8204A3" w:rsidR="000643F6" w:rsidRPr="000643F6" w:rsidRDefault="000643F6" w:rsidP="4B998E6F">
                  <w:pPr>
                    <w:rPr>
                      <w:rFonts w:ascii="Verdana Pro Light" w:eastAsia="Verdana Pro Light" w:hAnsi="Verdana Pro Light" w:cs="Verdana Pro Light"/>
                      <w:sz w:val="18"/>
                      <w:szCs w:val="18"/>
                    </w:rPr>
                  </w:pPr>
                </w:p>
              </w:tc>
              <w:tc>
                <w:tcPr>
                  <w:tcW w:w="2010" w:type="dxa"/>
                </w:tcPr>
                <w:p w14:paraId="78A68741" w14:textId="6DE75A59" w:rsidR="000643F6" w:rsidRPr="000643F6" w:rsidRDefault="000643F6" w:rsidP="4B998E6F">
                  <w:pPr>
                    <w:rPr>
                      <w:rFonts w:ascii="Verdana Pro Light" w:eastAsia="Verdana Pro Light" w:hAnsi="Verdana Pro Light" w:cs="Verdana Pro Light"/>
                      <w:sz w:val="18"/>
                      <w:szCs w:val="18"/>
                    </w:rPr>
                  </w:pPr>
                </w:p>
              </w:tc>
            </w:tr>
          </w:tbl>
          <w:p w14:paraId="18C57388" w14:textId="3693A350" w:rsidR="00CA379A" w:rsidRPr="000643F6" w:rsidRDefault="00CA379A" w:rsidP="00CA379A">
            <w:pPr>
              <w:rPr>
                <w:rFonts w:ascii="Calibri Light" w:eastAsia="Times New Roman" w:hAnsi="Calibri Light" w:cs="Times New Roman"/>
                <w:sz w:val="12"/>
                <w:szCs w:val="12"/>
              </w:rPr>
            </w:pPr>
            <w:r w:rsidRPr="000643F6">
              <w:rPr>
                <w:rFonts w:ascii="Calibri Light" w:eastAsia="Times New Roman" w:hAnsi="Calibri Light" w:cs="Times New Roman"/>
                <w:sz w:val="21"/>
                <w:szCs w:val="21"/>
              </w:rPr>
              <w:t xml:space="preserve"> </w:t>
            </w:r>
          </w:p>
          <w:p w14:paraId="69EDF355" w14:textId="77777777" w:rsidR="00CA379A" w:rsidRPr="000643F6" w:rsidRDefault="00CA379A" w:rsidP="00CA379A">
            <w:pPr>
              <w:rPr>
                <w:rFonts w:ascii="Calibri Light" w:eastAsia="Times New Roman" w:hAnsi="Calibri Light" w:cs="Times New Roman"/>
                <w:b/>
                <w:bCs/>
                <w:sz w:val="12"/>
                <w:szCs w:val="12"/>
              </w:rPr>
            </w:pPr>
          </w:p>
          <w:p w14:paraId="689CF64B" w14:textId="77777777" w:rsidR="00CA379A" w:rsidRPr="000643F6" w:rsidRDefault="00CA379A" w:rsidP="4B998E6F">
            <w:pPr>
              <w:rPr>
                <w:rFonts w:ascii="Verdana Pro" w:eastAsia="Verdana Pro" w:hAnsi="Verdana Pro" w:cs="Verdana Pro"/>
              </w:rPr>
            </w:pPr>
            <w:r w:rsidRPr="000643F6">
              <w:rPr>
                <w:rFonts w:ascii="Verdana Pro" w:eastAsia="Verdana Pro" w:hAnsi="Verdana Pro" w:cs="Verdana Pro"/>
              </w:rPr>
              <w:t>Clinical Responsibilities</w:t>
            </w:r>
          </w:p>
          <w:p w14:paraId="4E97E3E6" w14:textId="77777777" w:rsidR="00175127" w:rsidRDefault="00CA379A" w:rsidP="4B998E6F">
            <w:pPr>
              <w:rPr>
                <w:rFonts w:ascii="Verdana Pro Light" w:eastAsia="Verdana Pro Light" w:hAnsi="Verdana Pro Light" w:cs="Verdana Pro Light"/>
                <w:sz w:val="18"/>
                <w:szCs w:val="18"/>
              </w:rPr>
            </w:pPr>
            <w:r w:rsidRPr="000643F6">
              <w:rPr>
                <w:rFonts w:ascii="Verdana Pro Light" w:eastAsia="Verdana Pro Light" w:hAnsi="Verdana Pro Light" w:cs="Verdana Pro Light"/>
                <w:sz w:val="18"/>
                <w:szCs w:val="18"/>
              </w:rPr>
              <w:t xml:space="preserve">Expectations will be described by the site director during orientation and throughout the length of the clerkship by </w:t>
            </w:r>
            <w:proofErr w:type="gramStart"/>
            <w:r w:rsidRPr="000643F6">
              <w:rPr>
                <w:rFonts w:ascii="Verdana Pro Light" w:eastAsia="Verdana Pro Light" w:hAnsi="Verdana Pro Light" w:cs="Verdana Pro Light"/>
                <w:sz w:val="18"/>
                <w:szCs w:val="18"/>
              </w:rPr>
              <w:t>the supervising</w:t>
            </w:r>
            <w:proofErr w:type="gramEnd"/>
            <w:r w:rsidRPr="000643F6">
              <w:rPr>
                <w:rFonts w:ascii="Verdana Pro Light" w:eastAsia="Verdana Pro Light" w:hAnsi="Verdana Pro Light" w:cs="Verdana Pro Light"/>
                <w:sz w:val="18"/>
                <w:szCs w:val="18"/>
              </w:rPr>
              <w:t xml:space="preserve"> attending/resident physicians. If expectations are not clear, contact the site director or clerkship director as soon as possible. </w:t>
            </w:r>
          </w:p>
          <w:p w14:paraId="68A18318" w14:textId="026AB2DA" w:rsidR="00CA379A" w:rsidRPr="000643F6" w:rsidRDefault="001A6A1B" w:rsidP="4B998E6F">
            <w:pPr>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All students in this clerkship should always</w:t>
            </w:r>
            <w:proofErr w:type="gramStart"/>
            <w:r>
              <w:rPr>
                <w:rFonts w:ascii="Verdana Pro Light" w:eastAsia="Verdana Pro Light" w:hAnsi="Verdana Pro Light" w:cs="Verdana Pro Light"/>
                <w:sz w:val="18"/>
                <w:szCs w:val="18"/>
              </w:rPr>
              <w:t>…</w:t>
            </w:r>
            <w:r w:rsidR="0060427E">
              <w:rPr>
                <w:rFonts w:ascii="Verdana Pro Light" w:eastAsia="Verdana Pro Light" w:hAnsi="Verdana Pro Light" w:cs="Verdana Pro Light"/>
                <w:sz w:val="18"/>
                <w:szCs w:val="18"/>
              </w:rPr>
              <w:t>[</w:t>
            </w:r>
            <w:proofErr w:type="gramEnd"/>
            <w:r w:rsidR="0060427E">
              <w:rPr>
                <w:rFonts w:ascii="Verdana Pro Light" w:eastAsia="Verdana Pro Light" w:hAnsi="Verdana Pro Light" w:cs="Verdana Pro Light"/>
                <w:sz w:val="18"/>
                <w:szCs w:val="18"/>
              </w:rPr>
              <w:t xml:space="preserve">e.g. accompany </w:t>
            </w:r>
            <w:r w:rsidR="00C16D36">
              <w:rPr>
                <w:rFonts w:ascii="Verdana Pro Light" w:eastAsia="Verdana Pro Light" w:hAnsi="Verdana Pro Light" w:cs="Verdana Pro Light"/>
                <w:sz w:val="18"/>
                <w:szCs w:val="18"/>
              </w:rPr>
              <w:t xml:space="preserve">the surgical patient </w:t>
            </w:r>
            <w:r w:rsidR="004F5AEA">
              <w:rPr>
                <w:rFonts w:ascii="Verdana Pro Light" w:eastAsia="Verdana Pro Light" w:hAnsi="Verdana Pro Light" w:cs="Verdana Pro Light"/>
                <w:sz w:val="18"/>
                <w:szCs w:val="18"/>
              </w:rPr>
              <w:t xml:space="preserve">during transport from </w:t>
            </w:r>
            <w:r w:rsidR="001D4C4F">
              <w:rPr>
                <w:rFonts w:ascii="Verdana Pro Light" w:eastAsia="Verdana Pro Light" w:hAnsi="Verdana Pro Light" w:cs="Verdana Pro Light"/>
                <w:sz w:val="18"/>
                <w:szCs w:val="18"/>
              </w:rPr>
              <w:t>hospital room to operating room</w:t>
            </w:r>
            <w:r w:rsidR="00E5089D">
              <w:rPr>
                <w:rFonts w:ascii="Verdana Pro Light" w:eastAsia="Verdana Pro Light" w:hAnsi="Verdana Pro Light" w:cs="Verdana Pro Light"/>
                <w:sz w:val="18"/>
                <w:szCs w:val="18"/>
              </w:rPr>
              <w:t xml:space="preserve">; </w:t>
            </w:r>
            <w:r w:rsidR="00A04306">
              <w:rPr>
                <w:rFonts w:ascii="Verdana Pro Light" w:eastAsia="Verdana Pro Light" w:hAnsi="Verdana Pro Light" w:cs="Verdana Pro Light"/>
                <w:sz w:val="18"/>
                <w:szCs w:val="18"/>
              </w:rPr>
              <w:t xml:space="preserve">should </w:t>
            </w:r>
            <w:r w:rsidR="00CB197D">
              <w:rPr>
                <w:rFonts w:ascii="Verdana Pro Light" w:eastAsia="Verdana Pro Light" w:hAnsi="Verdana Pro Light" w:cs="Verdana Pro Light"/>
                <w:sz w:val="18"/>
                <w:szCs w:val="18"/>
              </w:rPr>
              <w:t xml:space="preserve">follow </w:t>
            </w:r>
            <w:r w:rsidR="00C4103B">
              <w:rPr>
                <w:rFonts w:ascii="Verdana Pro Light" w:eastAsia="Verdana Pro Light" w:hAnsi="Verdana Pro Light" w:cs="Verdana Pro Light"/>
                <w:sz w:val="18"/>
                <w:szCs w:val="18"/>
              </w:rPr>
              <w:t xml:space="preserve">2-3 admitted patients at a time; </w:t>
            </w:r>
            <w:r w:rsidR="00AD2B8D">
              <w:rPr>
                <w:rFonts w:ascii="Verdana Pro Light" w:eastAsia="Verdana Pro Light" w:hAnsi="Verdana Pro Light" w:cs="Verdana Pro Light"/>
                <w:sz w:val="18"/>
                <w:szCs w:val="18"/>
              </w:rPr>
              <w:t xml:space="preserve">should </w:t>
            </w:r>
            <w:r w:rsidR="00836166">
              <w:rPr>
                <w:rFonts w:ascii="Verdana Pro Light" w:eastAsia="Verdana Pro Light" w:hAnsi="Verdana Pro Light" w:cs="Verdana Pro Light"/>
                <w:sz w:val="18"/>
                <w:szCs w:val="18"/>
              </w:rPr>
              <w:t>assist nursing staff with weigh ins and bp checks</w:t>
            </w:r>
            <w:r w:rsidR="007134A3">
              <w:rPr>
                <w:rFonts w:ascii="Verdana Pro Light" w:eastAsia="Verdana Pro Light" w:hAnsi="Verdana Pro Light" w:cs="Verdana Pro Light"/>
                <w:sz w:val="18"/>
                <w:szCs w:val="18"/>
              </w:rPr>
              <w:t xml:space="preserve">; </w:t>
            </w:r>
            <w:r w:rsidR="00705F9C">
              <w:rPr>
                <w:rFonts w:ascii="Verdana Pro Light" w:eastAsia="Verdana Pro Light" w:hAnsi="Verdana Pro Light" w:cs="Verdana Pro Light"/>
                <w:sz w:val="18"/>
                <w:szCs w:val="18"/>
              </w:rPr>
              <w:t xml:space="preserve">should attend group </w:t>
            </w:r>
            <w:r w:rsidR="00057C89">
              <w:rPr>
                <w:rFonts w:ascii="Verdana Pro Light" w:eastAsia="Verdana Pro Light" w:hAnsi="Verdana Pro Light" w:cs="Verdana Pro Light"/>
                <w:sz w:val="18"/>
                <w:szCs w:val="18"/>
              </w:rPr>
              <w:t>therapy sessions</w:t>
            </w:r>
            <w:r w:rsidR="004A354D">
              <w:rPr>
                <w:rFonts w:ascii="Verdana Pro Light" w:eastAsia="Verdana Pro Light" w:hAnsi="Verdana Pro Light" w:cs="Verdana Pro Light"/>
                <w:sz w:val="18"/>
                <w:szCs w:val="18"/>
              </w:rPr>
              <w:t>; etc.]</w:t>
            </w:r>
            <w:r w:rsidR="00CA379A" w:rsidRPr="000643F6">
              <w:rPr>
                <w:rFonts w:ascii="Verdana Pro Light" w:eastAsia="Verdana Pro Light" w:hAnsi="Verdana Pro Light" w:cs="Verdana Pro Light"/>
                <w:sz w:val="18"/>
                <w:szCs w:val="18"/>
              </w:rPr>
              <w:t xml:space="preserve"> </w:t>
            </w:r>
          </w:p>
        </w:tc>
      </w:tr>
    </w:tbl>
    <w:p w14:paraId="06E412B5" w14:textId="77777777" w:rsidR="00CA379A" w:rsidRPr="00CA379A" w:rsidRDefault="00CA379A" w:rsidP="00CA379A">
      <w:pPr>
        <w:spacing w:after="0" w:line="240" w:lineRule="auto"/>
        <w:rPr>
          <w:rFonts w:ascii="Calibri Light" w:eastAsia="Times New Roman" w:hAnsi="Calibri Light" w:cs="Times New Roman"/>
          <w:kern w:val="0"/>
          <w:sz w:val="21"/>
          <w:szCs w:val="22"/>
          <w14:ligatures w14:val="none"/>
        </w:rPr>
      </w:pPr>
    </w:p>
    <w:p w14:paraId="76AE4AF2" w14:textId="77777777" w:rsidR="00CA379A" w:rsidRPr="00CA379A" w:rsidRDefault="00CA379A" w:rsidP="4B998E6F">
      <w:pPr>
        <w:keepNext/>
        <w:keepLines/>
        <w:shd w:val="clear" w:color="auto" w:fill="FFD976"/>
        <w:spacing w:after="0" w:line="240" w:lineRule="auto"/>
        <w:jc w:val="center"/>
        <w:outlineLvl w:val="1"/>
        <w:rPr>
          <w:rFonts w:ascii="Verdana Pro Light" w:eastAsia="Verdana Pro Light" w:hAnsi="Verdana Pro Light" w:cs="Verdana Pro Light"/>
          <w:color w:val="000000" w:themeColor="text1"/>
          <w:kern w:val="0"/>
          <w:sz w:val="26"/>
          <w:szCs w:val="26"/>
          <w14:ligatures w14:val="none"/>
        </w:rPr>
      </w:pPr>
      <w:r w:rsidRPr="4B998E6F">
        <w:rPr>
          <w:rFonts w:ascii="Verdana Pro Light" w:eastAsia="Verdana Pro Light" w:hAnsi="Verdana Pro Light" w:cs="Verdana Pro Light"/>
          <w:color w:val="000000" w:themeColor="text1"/>
          <w:kern w:val="0"/>
          <w:sz w:val="26"/>
          <w:szCs w:val="26"/>
          <w14:ligatures w14:val="none"/>
        </w:rPr>
        <w:lastRenderedPageBreak/>
        <w:t>Course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A379A" w:rsidRPr="00CA379A" w14:paraId="5A786206" w14:textId="77777777" w:rsidTr="68B97945">
        <w:tc>
          <w:tcPr>
            <w:tcW w:w="10800" w:type="dxa"/>
          </w:tcPr>
          <w:p w14:paraId="177E11AA"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0450B69E" w14:textId="77777777" w:rsidTr="68B97945">
        <w:tc>
          <w:tcPr>
            <w:tcW w:w="10800" w:type="dxa"/>
          </w:tcPr>
          <w:p w14:paraId="57557405" w14:textId="24D26345" w:rsidR="00CA379A" w:rsidRPr="00CA379A" w:rsidRDefault="00CA379A" w:rsidP="4B998E6F">
            <w:pPr>
              <w:rPr>
                <w:rFonts w:ascii="Verdana Pro" w:eastAsia="Verdana Pro" w:hAnsi="Verdana Pro" w:cs="Verdana Pro"/>
              </w:rPr>
            </w:pPr>
            <w:r w:rsidRPr="68B97945">
              <w:rPr>
                <w:rFonts w:ascii="Verdana Pro" w:eastAsia="Verdana Pro" w:hAnsi="Verdana Pro" w:cs="Verdana Pro"/>
              </w:rPr>
              <w:t>Required Textbook</w:t>
            </w:r>
            <w:r w:rsidR="3FC72D10" w:rsidRPr="68B97945">
              <w:rPr>
                <w:rFonts w:ascii="Verdana Pro" w:eastAsia="Verdana Pro" w:hAnsi="Verdana Pro" w:cs="Verdana Pro"/>
              </w:rPr>
              <w:t>s</w:t>
            </w:r>
            <w:r w:rsidRPr="68B97945">
              <w:rPr>
                <w:rFonts w:ascii="Verdana Pro" w:eastAsia="Verdana Pro" w:hAnsi="Verdana Pro" w:cs="Verdana Pro"/>
              </w:rPr>
              <w:t>, Software, &amp; Other Course Materials</w:t>
            </w:r>
          </w:p>
        </w:tc>
      </w:tr>
      <w:tr w:rsidR="00CA379A" w:rsidRPr="00CA379A" w14:paraId="1FBB9C0F" w14:textId="77777777" w:rsidTr="68B97945">
        <w:tc>
          <w:tcPr>
            <w:tcW w:w="10800" w:type="dxa"/>
          </w:tcPr>
          <w:p w14:paraId="277A73DD" w14:textId="3701AAE2" w:rsidR="00CA379A" w:rsidRPr="00CA379A" w:rsidRDefault="00881425" w:rsidP="00CA379A">
            <w:pPr>
              <w:rPr>
                <w:rFonts w:ascii="Calibri Light" w:eastAsia="Times New Roman" w:hAnsi="Calibri Light" w:cs="Times New Roman"/>
                <w:sz w:val="21"/>
                <w:szCs w:val="21"/>
              </w:rPr>
            </w:pPr>
            <w:r w:rsidRPr="00881425">
              <w:rPr>
                <w:rFonts w:ascii="Calibri Light" w:eastAsia="Times New Roman" w:hAnsi="Calibri Light" w:cs="Times New Roman"/>
                <w:color w:val="FF0000"/>
                <w:sz w:val="21"/>
                <w:szCs w:val="21"/>
                <w:highlight w:val="yellow"/>
              </w:rPr>
              <w:t>[</w:t>
            </w:r>
            <w:r w:rsidR="00CA379A" w:rsidRPr="00881425">
              <w:rPr>
                <w:rFonts w:ascii="Calibri Light" w:eastAsia="Times New Roman" w:hAnsi="Calibri Light" w:cs="Times New Roman"/>
                <w:color w:val="FF0000"/>
                <w:sz w:val="21"/>
                <w:szCs w:val="21"/>
                <w:highlight w:val="yellow"/>
              </w:rPr>
              <w:t>required text.</w:t>
            </w:r>
            <w:r w:rsidRPr="00881425">
              <w:rPr>
                <w:rFonts w:ascii="Calibri Light" w:eastAsia="Times New Roman" w:hAnsi="Calibri Light" w:cs="Times New Roman"/>
                <w:color w:val="FF0000"/>
                <w:sz w:val="21"/>
                <w:szCs w:val="21"/>
                <w:highlight w:val="yellow"/>
              </w:rPr>
              <w:t>]</w:t>
            </w:r>
          </w:p>
        </w:tc>
      </w:tr>
      <w:tr w:rsidR="00CA379A" w:rsidRPr="00CA379A" w14:paraId="7C7EA82A" w14:textId="77777777" w:rsidTr="68B97945">
        <w:tc>
          <w:tcPr>
            <w:tcW w:w="10800" w:type="dxa"/>
          </w:tcPr>
          <w:p w14:paraId="7B5EBCD1"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687A5F14" w14:textId="77777777" w:rsidTr="68B97945">
        <w:tc>
          <w:tcPr>
            <w:tcW w:w="10800" w:type="dxa"/>
          </w:tcPr>
          <w:p w14:paraId="22065868" w14:textId="77777777" w:rsidR="00CA379A" w:rsidRPr="00CA379A" w:rsidRDefault="00CA379A" w:rsidP="4B998E6F">
            <w:pPr>
              <w:outlineLvl w:val="3"/>
              <w:rPr>
                <w:rFonts w:ascii="Verdana Pro" w:eastAsia="Verdana Pro" w:hAnsi="Verdana Pro" w:cs="Verdana Pro"/>
                <w:color w:val="000000" w:themeColor="text1"/>
              </w:rPr>
            </w:pPr>
            <w:r w:rsidRPr="4B998E6F">
              <w:rPr>
                <w:rFonts w:ascii="Verdana Pro" w:eastAsia="Verdana Pro" w:hAnsi="Verdana Pro" w:cs="Verdana Pro"/>
                <w:color w:val="000000" w:themeColor="text1"/>
              </w:rPr>
              <w:t>Highly Recommended and Supporting Texts</w:t>
            </w:r>
          </w:p>
        </w:tc>
      </w:tr>
      <w:tr w:rsidR="00CA379A" w:rsidRPr="00CA379A" w14:paraId="0BB6242E" w14:textId="77777777" w:rsidTr="68B97945">
        <w:tc>
          <w:tcPr>
            <w:tcW w:w="10800" w:type="dxa"/>
          </w:tcPr>
          <w:p w14:paraId="399E5F2D" w14:textId="77777777" w:rsidR="00CA379A" w:rsidRPr="00CA379A" w:rsidRDefault="00CA379A" w:rsidP="00CA379A">
            <w:pPr>
              <w:numPr>
                <w:ilvl w:val="0"/>
                <w:numId w:val="2"/>
              </w:numPr>
              <w:contextualSpacing/>
              <w:rPr>
                <w:rFonts w:ascii="Calibri Light" w:eastAsia="Times New Roman" w:hAnsi="Calibri Light" w:cs="Times New Roman"/>
                <w:sz w:val="21"/>
                <w:szCs w:val="21"/>
              </w:rPr>
            </w:pPr>
          </w:p>
        </w:tc>
      </w:tr>
    </w:tbl>
    <w:p w14:paraId="6596C297" w14:textId="3F30C72D" w:rsidR="00CA379A" w:rsidRPr="00CA379A" w:rsidRDefault="00CA379A" w:rsidP="4B998E6F">
      <w:pPr>
        <w:keepNext/>
        <w:keepLines/>
        <w:shd w:val="clear" w:color="auto" w:fill="FFD976"/>
        <w:spacing w:after="0" w:line="240" w:lineRule="auto"/>
        <w:jc w:val="center"/>
        <w:outlineLvl w:val="1"/>
        <w:rPr>
          <w:rFonts w:ascii="Verdana Pro Light" w:eastAsia="Verdana Pro Light" w:hAnsi="Verdana Pro Light" w:cs="Verdana Pro Light"/>
          <w:color w:val="000000" w:themeColor="text1"/>
          <w:kern w:val="0"/>
          <w:sz w:val="26"/>
          <w:szCs w:val="26"/>
          <w14:ligatures w14:val="none"/>
        </w:rPr>
      </w:pPr>
      <w:r w:rsidRPr="4B998E6F">
        <w:rPr>
          <w:rFonts w:ascii="Verdana Pro Light" w:eastAsia="Verdana Pro Light" w:hAnsi="Verdana Pro Light" w:cs="Verdana Pro Light"/>
          <w:color w:val="000000" w:themeColor="text1"/>
          <w:kern w:val="0"/>
          <w:sz w:val="26"/>
          <w:szCs w:val="26"/>
          <w14:ligatures w14:val="none"/>
        </w:rPr>
        <w:t>Course Learning Objectives</w:t>
      </w:r>
      <w:r w:rsidR="006A587B">
        <w:rPr>
          <w:rFonts w:ascii="Verdana Pro Light" w:eastAsia="Verdana Pro Light" w:hAnsi="Verdana Pro Light" w:cs="Verdana Pro Light"/>
          <w:color w:val="000000" w:themeColor="text1"/>
          <w:kern w:val="0"/>
          <w:sz w:val="26"/>
          <w:szCs w:val="26"/>
          <w14:ligatures w14:val="none"/>
        </w:rPr>
        <w:t xml:space="preserve"> &amp; Required Clinical Encounters</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A379A" w:rsidRPr="00CA379A" w14:paraId="0A4EDBE0" w14:textId="77777777" w:rsidTr="16F410DA">
        <w:trPr>
          <w:trHeight w:val="300"/>
        </w:trPr>
        <w:tc>
          <w:tcPr>
            <w:tcW w:w="10790" w:type="dxa"/>
          </w:tcPr>
          <w:p w14:paraId="63B3F870" w14:textId="77777777" w:rsidR="00CA379A" w:rsidRPr="00CA379A" w:rsidRDefault="00CA379A" w:rsidP="4B998E6F">
            <w:pPr>
              <w:keepNext/>
              <w:keepLines/>
              <w:spacing w:before="40"/>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Course Learning Objectives</w:t>
            </w:r>
          </w:p>
        </w:tc>
      </w:tr>
      <w:tr w:rsidR="00CA379A" w:rsidRPr="00CA379A" w14:paraId="0B79BD38" w14:textId="77777777" w:rsidTr="16F410DA">
        <w:trPr>
          <w:trHeight w:val="300"/>
        </w:trPr>
        <w:tc>
          <w:tcPr>
            <w:tcW w:w="10790" w:type="dxa"/>
          </w:tcPr>
          <w:p w14:paraId="0E55C52B" w14:textId="77777777"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The following are learning objectives for this course. Students are expected to demonstrate competence in these areas to satisfactorily complete the course. In addition, the extent of a student’s mastery of these objectives will help guide the course evaluation and grade.</w:t>
            </w:r>
          </w:p>
        </w:tc>
      </w:tr>
      <w:tr w:rsidR="00CA379A" w:rsidRPr="00CA379A" w14:paraId="799D471D" w14:textId="77777777" w:rsidTr="16F410DA">
        <w:trPr>
          <w:trHeight w:val="108"/>
        </w:trPr>
        <w:tc>
          <w:tcPr>
            <w:tcW w:w="10790" w:type="dxa"/>
          </w:tcPr>
          <w:p w14:paraId="585CC277"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1445F43E" w14:textId="77777777" w:rsidTr="16F410DA">
        <w:trPr>
          <w:trHeight w:val="300"/>
        </w:trPr>
        <w:tc>
          <w:tcPr>
            <w:tcW w:w="10790" w:type="dxa"/>
          </w:tcPr>
          <w:p w14:paraId="21BE155A" w14:textId="401B5106" w:rsidR="00803FB0" w:rsidRPr="00CA379A" w:rsidRDefault="00803FB0" w:rsidP="4B998E6F">
            <w:pPr>
              <w:numPr>
                <w:ilvl w:val="0"/>
                <w:numId w:val="5"/>
              </w:numPr>
              <w:contextualSpacing/>
              <w:rPr>
                <w:rFonts w:ascii="Verdana Pro Light" w:eastAsia="Verdana Pro Light" w:hAnsi="Verdana Pro Light" w:cs="Verdana Pro Light"/>
                <w:sz w:val="18"/>
                <w:szCs w:val="18"/>
              </w:rPr>
            </w:pPr>
          </w:p>
        </w:tc>
      </w:tr>
      <w:tr w:rsidR="00CA379A" w:rsidRPr="00CA379A" w14:paraId="50A0D940" w14:textId="77777777" w:rsidTr="16F410DA">
        <w:trPr>
          <w:trHeight w:val="70"/>
        </w:trPr>
        <w:tc>
          <w:tcPr>
            <w:tcW w:w="10790" w:type="dxa"/>
          </w:tcPr>
          <w:p w14:paraId="5AB79A21"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3E06804F" w14:textId="77777777" w:rsidTr="16F410DA">
        <w:trPr>
          <w:trHeight w:val="300"/>
        </w:trPr>
        <w:tc>
          <w:tcPr>
            <w:tcW w:w="10790" w:type="dxa"/>
          </w:tcPr>
          <w:p w14:paraId="45BB505B" w14:textId="3E719848" w:rsidR="00CA379A" w:rsidRPr="00CA379A" w:rsidRDefault="00CA379A" w:rsidP="4B998E6F">
            <w:pPr>
              <w:keepNext/>
              <w:keepLines/>
              <w:spacing w:before="40"/>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Required Clinical E</w:t>
            </w:r>
            <w:r w:rsidR="0069139C">
              <w:rPr>
                <w:rFonts w:ascii="Verdana Pro" w:eastAsia="Verdana Pro" w:hAnsi="Verdana Pro" w:cs="Verdana Pro"/>
                <w:color w:val="000000" w:themeColor="text1"/>
              </w:rPr>
              <w:t>ncounters</w:t>
            </w:r>
            <w:r w:rsidRPr="4B998E6F">
              <w:rPr>
                <w:rFonts w:ascii="Verdana Pro" w:eastAsia="Verdana Pro" w:hAnsi="Verdana Pro" w:cs="Verdana Pro"/>
                <w:color w:val="000000" w:themeColor="text1"/>
              </w:rPr>
              <w:t xml:space="preserve"> (</w:t>
            </w:r>
            <w:r w:rsidR="0069139C">
              <w:rPr>
                <w:rFonts w:ascii="Verdana Pro" w:eastAsia="Verdana Pro" w:hAnsi="Verdana Pro" w:cs="Verdana Pro"/>
                <w:color w:val="000000" w:themeColor="text1"/>
              </w:rPr>
              <w:t>RCE</w:t>
            </w:r>
            <w:r w:rsidRPr="4B998E6F">
              <w:rPr>
                <w:rFonts w:ascii="Verdana Pro" w:eastAsia="Verdana Pro" w:hAnsi="Verdana Pro" w:cs="Verdana Pro"/>
                <w:color w:val="000000" w:themeColor="text1"/>
              </w:rPr>
              <w:t>)</w:t>
            </w:r>
          </w:p>
        </w:tc>
      </w:tr>
      <w:tr w:rsidR="00CA379A" w:rsidRPr="00CA379A" w14:paraId="2C908A7B" w14:textId="77777777" w:rsidTr="16F410DA">
        <w:trPr>
          <w:trHeight w:val="300"/>
        </w:trPr>
        <w:tc>
          <w:tcPr>
            <w:tcW w:w="10790" w:type="dxa"/>
          </w:tcPr>
          <w:p w14:paraId="246EB577" w14:textId="0A39511D" w:rsidR="00803FB0" w:rsidRPr="00803FB0" w:rsidRDefault="00CA379A" w:rsidP="00B3066A">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 xml:space="preserve">Students must log a minimum </w:t>
            </w:r>
            <w:r w:rsidR="00C13703">
              <w:rPr>
                <w:rFonts w:ascii="Verdana Pro Light" w:eastAsia="Verdana Pro Light" w:hAnsi="Verdana Pro Light" w:cs="Verdana Pro Light"/>
                <w:sz w:val="18"/>
                <w:szCs w:val="18"/>
              </w:rPr>
              <w:t xml:space="preserve">of </w:t>
            </w:r>
            <w:r w:rsidR="0034777D">
              <w:rPr>
                <w:rFonts w:ascii="Verdana Pro Light" w:eastAsia="Verdana Pro Light" w:hAnsi="Verdana Pro Light" w:cs="Verdana Pro Light"/>
                <w:sz w:val="18"/>
                <w:szCs w:val="18"/>
              </w:rPr>
              <w:t>one patient per RCE</w:t>
            </w:r>
            <w:r w:rsidRPr="4B998E6F">
              <w:rPr>
                <w:rFonts w:ascii="Verdana Pro Light" w:eastAsia="Verdana Pro Light" w:hAnsi="Verdana Pro Light" w:cs="Verdana Pro Light"/>
                <w:sz w:val="18"/>
                <w:szCs w:val="18"/>
              </w:rPr>
              <w:t xml:space="preserve"> (actively involved in the direct care of each condition):</w:t>
            </w:r>
          </w:p>
          <w:p w14:paraId="46346A60" w14:textId="091F7A07" w:rsidR="00803FB0" w:rsidRDefault="00E71352" w:rsidP="4B998E6F">
            <w:pPr>
              <w:numPr>
                <w:ilvl w:val="0"/>
                <w:numId w:val="6"/>
              </w:num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w:t>
            </w:r>
          </w:p>
          <w:p w14:paraId="65526720" w14:textId="254B29A4" w:rsidR="00E71352" w:rsidRDefault="00E71352" w:rsidP="4B998E6F">
            <w:pPr>
              <w:numPr>
                <w:ilvl w:val="0"/>
                <w:numId w:val="6"/>
              </w:num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w:t>
            </w:r>
          </w:p>
          <w:p w14:paraId="61205092" w14:textId="77777777" w:rsidR="00E71352" w:rsidRPr="00803FB0" w:rsidRDefault="00E71352" w:rsidP="4B998E6F">
            <w:pPr>
              <w:numPr>
                <w:ilvl w:val="0"/>
                <w:numId w:val="6"/>
              </w:numPr>
              <w:contextualSpacing/>
              <w:rPr>
                <w:rFonts w:ascii="Verdana Pro Light" w:eastAsia="Verdana Pro Light" w:hAnsi="Verdana Pro Light" w:cs="Verdana Pro Light"/>
                <w:sz w:val="18"/>
                <w:szCs w:val="18"/>
              </w:rPr>
            </w:pPr>
          </w:p>
          <w:p w14:paraId="6625B47E" w14:textId="77777777" w:rsidR="004E4A84" w:rsidRDefault="004E4A84" w:rsidP="004E4A84">
            <w:pPr>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 xml:space="preserve">Every patient actively participated in the care of should be logged. </w:t>
            </w:r>
          </w:p>
          <w:p w14:paraId="195750EE" w14:textId="5AD045BF" w:rsidR="00CA379A" w:rsidRPr="00CA379A" w:rsidRDefault="00211EF2" w:rsidP="004E4A84">
            <w:p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 xml:space="preserve">For grading purposes and </w:t>
            </w:r>
            <w:proofErr w:type="gramStart"/>
            <w:r>
              <w:rPr>
                <w:rFonts w:ascii="Verdana Pro Light" w:eastAsia="Verdana Pro Light" w:hAnsi="Verdana Pro Light" w:cs="Verdana Pro Light"/>
                <w:sz w:val="18"/>
                <w:szCs w:val="18"/>
              </w:rPr>
              <w:t>in order to</w:t>
            </w:r>
            <w:proofErr w:type="gramEnd"/>
            <w:r>
              <w:rPr>
                <w:rFonts w:ascii="Verdana Pro Light" w:eastAsia="Verdana Pro Light" w:hAnsi="Verdana Pro Light" w:cs="Verdana Pro Light"/>
                <w:sz w:val="18"/>
                <w:szCs w:val="18"/>
              </w:rPr>
              <w:t xml:space="preserve"> show engagement in this clerkship, log every patient encounter actively participated in</w:t>
            </w:r>
          </w:p>
          <w:p w14:paraId="69DF0A06" w14:textId="7B947DAC" w:rsidR="00CA379A" w:rsidRPr="00CA379A" w:rsidRDefault="0CC8E527" w:rsidP="4B998E6F">
            <w:pPr>
              <w:keepNext/>
              <w:keepLines/>
              <w:shd w:val="clear" w:color="auto" w:fill="FFD976"/>
              <w:contextualSpacing/>
              <w:jc w:val="center"/>
              <w:outlineLvl w:val="1"/>
              <w:rPr>
                <w:rFonts w:ascii="Verdana Pro Light" w:eastAsia="Verdana Pro Light" w:hAnsi="Verdana Pro Light" w:cs="Verdana Pro Light"/>
                <w:color w:val="000000" w:themeColor="text1"/>
                <w:sz w:val="26"/>
                <w:szCs w:val="26"/>
              </w:rPr>
            </w:pPr>
            <w:r w:rsidRPr="4B998E6F">
              <w:rPr>
                <w:rFonts w:ascii="Verdana Pro Light" w:eastAsia="Verdana Pro Light" w:hAnsi="Verdana Pro Light" w:cs="Verdana Pro Light"/>
                <w:color w:val="000000" w:themeColor="text1"/>
                <w:sz w:val="26"/>
                <w:szCs w:val="26"/>
              </w:rPr>
              <w:t>Grading</w:t>
            </w:r>
          </w:p>
        </w:tc>
      </w:tr>
      <w:tr w:rsidR="00CA379A" w:rsidRPr="00CA379A" w14:paraId="30B68EB1" w14:textId="77777777" w:rsidTr="16F410DA">
        <w:trPr>
          <w:trHeight w:val="300"/>
        </w:trPr>
        <w:tc>
          <w:tcPr>
            <w:tcW w:w="10790" w:type="dxa"/>
          </w:tcPr>
          <w:p w14:paraId="500AA309" w14:textId="36F09E6A" w:rsidR="00CA379A" w:rsidRPr="00CA379A" w:rsidRDefault="00CA379A" w:rsidP="4B998E6F">
            <w:pPr>
              <w:spacing w:after="120"/>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 xml:space="preserve">Medical students are graded using the Honors/Pass/Fail grading system in this course. </w:t>
            </w:r>
            <w:r w:rsidR="00E65350" w:rsidRPr="00E65350">
              <w:rPr>
                <w:rFonts w:ascii="Verdana Pro Light" w:eastAsia="Verdana Pro Light" w:hAnsi="Verdana Pro Light" w:cs="Verdana Pro Light"/>
                <w:b/>
                <w:bCs/>
                <w:i/>
                <w:iCs/>
                <w:sz w:val="18"/>
                <w:szCs w:val="18"/>
                <w:highlight w:val="yellow"/>
              </w:rPr>
              <w:t>[TBD]</w:t>
            </w:r>
          </w:p>
          <w:tbl>
            <w:tblPr>
              <w:tblStyle w:val="TableGrid"/>
              <w:tblW w:w="0" w:type="auto"/>
              <w:tblLook w:val="04A0" w:firstRow="1" w:lastRow="0" w:firstColumn="1" w:lastColumn="0" w:noHBand="0" w:noVBand="1"/>
            </w:tblPr>
            <w:tblGrid>
              <w:gridCol w:w="2590"/>
              <w:gridCol w:w="2970"/>
              <w:gridCol w:w="2160"/>
              <w:gridCol w:w="2844"/>
            </w:tblGrid>
            <w:tr w:rsidR="00CA379A" w:rsidRPr="00CA379A" w14:paraId="2C0C5136" w14:textId="77777777" w:rsidTr="16F410DA">
              <w:trPr>
                <w:trHeight w:val="332"/>
              </w:trPr>
              <w:tc>
                <w:tcPr>
                  <w:tcW w:w="2590" w:type="dxa"/>
                </w:tcPr>
                <w:p w14:paraId="431D8130" w14:textId="77777777" w:rsidR="00CA379A" w:rsidRPr="00B17497" w:rsidRDefault="00CA379A" w:rsidP="4B998E6F">
                  <w:pPr>
                    <w:rPr>
                      <w:rFonts w:ascii="Verdana Pro Light" w:eastAsia="Verdana Pro Light" w:hAnsi="Verdana Pro Light" w:cs="Verdana Pro Light"/>
                      <w:sz w:val="18"/>
                      <w:szCs w:val="18"/>
                    </w:rPr>
                  </w:pPr>
                </w:p>
              </w:tc>
              <w:tc>
                <w:tcPr>
                  <w:tcW w:w="2970" w:type="dxa"/>
                  <w:shd w:val="clear" w:color="auto" w:fill="F2F2F2" w:themeFill="background1" w:themeFillShade="F2"/>
                </w:tcPr>
                <w:p w14:paraId="5DF1DE03" w14:textId="77777777" w:rsidR="00CA379A" w:rsidRPr="00B17497" w:rsidRDefault="00CA379A" w:rsidP="4B998E6F">
                  <w:pPr>
                    <w:jc w:val="cente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Honors</w:t>
                  </w:r>
                </w:p>
              </w:tc>
              <w:tc>
                <w:tcPr>
                  <w:tcW w:w="2160" w:type="dxa"/>
                  <w:shd w:val="clear" w:color="auto" w:fill="E8E8E8" w:themeFill="background2"/>
                </w:tcPr>
                <w:p w14:paraId="22DEEF2F" w14:textId="77777777" w:rsidR="00CA379A" w:rsidRPr="00B17497" w:rsidRDefault="00CA379A" w:rsidP="4B998E6F">
                  <w:pPr>
                    <w:jc w:val="cente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Pass</w:t>
                  </w:r>
                </w:p>
              </w:tc>
              <w:tc>
                <w:tcPr>
                  <w:tcW w:w="2844" w:type="dxa"/>
                  <w:shd w:val="clear" w:color="auto" w:fill="D1D1D1" w:themeFill="background2" w:themeFillShade="E6"/>
                </w:tcPr>
                <w:p w14:paraId="5D8AAC99" w14:textId="77777777" w:rsidR="00CA379A" w:rsidRPr="00B17497" w:rsidRDefault="00CA379A" w:rsidP="4B998E6F">
                  <w:pPr>
                    <w:jc w:val="cente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Fail</w:t>
                  </w:r>
                </w:p>
              </w:tc>
            </w:tr>
            <w:tr w:rsidR="00CA379A" w:rsidRPr="00CA379A" w14:paraId="5D6830AA" w14:textId="77777777" w:rsidTr="16F410DA">
              <w:trPr>
                <w:trHeight w:val="465"/>
              </w:trPr>
              <w:tc>
                <w:tcPr>
                  <w:tcW w:w="2590" w:type="dxa"/>
                </w:tcPr>
                <w:p w14:paraId="6F94401C" w14:textId="77777777" w:rsidR="00CA379A" w:rsidRPr="00B17497" w:rsidRDefault="00CA379A" w:rsidP="4B998E6F">
                  <w:pP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PCE (Preceptor Clinical Eval)</w:t>
                  </w:r>
                </w:p>
              </w:tc>
              <w:tc>
                <w:tcPr>
                  <w:tcW w:w="2970" w:type="dxa"/>
                  <w:shd w:val="clear" w:color="auto" w:fill="F2F2F2" w:themeFill="background1" w:themeFillShade="F2"/>
                </w:tcPr>
                <w:p w14:paraId="256C548E" w14:textId="012DCD01" w:rsidR="00CA379A" w:rsidRPr="00B17497" w:rsidRDefault="3382DF46"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160" w:type="dxa"/>
                  <w:shd w:val="clear" w:color="auto" w:fill="E8E8E8" w:themeFill="background2"/>
                </w:tcPr>
                <w:p w14:paraId="47F49218" w14:textId="2EE9B71A" w:rsidR="00CA379A" w:rsidRPr="00B17497" w:rsidRDefault="4EDA1B04"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844" w:type="dxa"/>
                  <w:shd w:val="clear" w:color="auto" w:fill="D1D1D1" w:themeFill="background2" w:themeFillShade="E6"/>
                </w:tcPr>
                <w:p w14:paraId="0C9579A4" w14:textId="72C14DB6" w:rsidR="00CA379A" w:rsidRPr="00B17497" w:rsidRDefault="1FB98B62"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r>
            <w:tr w:rsidR="00CA379A" w:rsidRPr="00CA379A" w14:paraId="4779E866" w14:textId="77777777" w:rsidTr="16F410DA">
              <w:trPr>
                <w:trHeight w:val="620"/>
              </w:trPr>
              <w:tc>
                <w:tcPr>
                  <w:tcW w:w="2590" w:type="dxa"/>
                </w:tcPr>
                <w:p w14:paraId="011FCA6B" w14:textId="77777777" w:rsidR="00CA379A" w:rsidRPr="00B17497" w:rsidRDefault="00CA379A" w:rsidP="4B998E6F">
                  <w:pP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NBME/Shelf %</w:t>
                  </w:r>
                  <w:proofErr w:type="spellStart"/>
                  <w:r w:rsidRPr="00B17497">
                    <w:rPr>
                      <w:rFonts w:ascii="Verdana Pro Light" w:eastAsia="Verdana Pro Light" w:hAnsi="Verdana Pro Light" w:cs="Verdana Pro Light"/>
                      <w:b/>
                      <w:bCs/>
                      <w:sz w:val="18"/>
                      <w:szCs w:val="18"/>
                    </w:rPr>
                    <w:t>ile</w:t>
                  </w:r>
                  <w:proofErr w:type="spellEnd"/>
                  <w:r w:rsidRPr="00B17497">
                    <w:rPr>
                      <w:rFonts w:ascii="Verdana Pro Light" w:eastAsia="Verdana Pro Light" w:hAnsi="Verdana Pro Light" w:cs="Verdana Pro Light"/>
                      <w:b/>
                      <w:bCs/>
                      <w:sz w:val="18"/>
                      <w:szCs w:val="18"/>
                    </w:rPr>
                    <w:t xml:space="preserve"> score</w:t>
                  </w:r>
                </w:p>
              </w:tc>
              <w:tc>
                <w:tcPr>
                  <w:tcW w:w="2970" w:type="dxa"/>
                  <w:shd w:val="clear" w:color="auto" w:fill="F2F2F2" w:themeFill="background1" w:themeFillShade="F2"/>
                </w:tcPr>
                <w:p w14:paraId="3BA52A7C" w14:textId="35681489" w:rsidR="00CA379A" w:rsidRPr="00B17497" w:rsidRDefault="583F3C13"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160" w:type="dxa"/>
                  <w:shd w:val="clear" w:color="auto" w:fill="E8E8E8" w:themeFill="background2"/>
                </w:tcPr>
                <w:p w14:paraId="4A5BB90E" w14:textId="73DA912E" w:rsidR="00CA379A" w:rsidRPr="00B17497" w:rsidRDefault="09BB0D6B"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844" w:type="dxa"/>
                  <w:shd w:val="clear" w:color="auto" w:fill="D1D1D1" w:themeFill="background2" w:themeFillShade="E6"/>
                </w:tcPr>
                <w:p w14:paraId="3BD72381" w14:textId="6184D0CB" w:rsidR="00CA379A" w:rsidRPr="00B17497" w:rsidRDefault="6F8C5770"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r>
            <w:tr w:rsidR="00CA379A" w:rsidRPr="00CA379A" w14:paraId="109F3548" w14:textId="77777777" w:rsidTr="16F410DA">
              <w:trPr>
                <w:trHeight w:val="432"/>
              </w:trPr>
              <w:tc>
                <w:tcPr>
                  <w:tcW w:w="2590" w:type="dxa"/>
                </w:tcPr>
                <w:p w14:paraId="2AD57769" w14:textId="77777777" w:rsidR="00CA379A" w:rsidRPr="00B17497" w:rsidRDefault="00CA379A" w:rsidP="4B998E6F">
                  <w:pP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Observed H&amp;P</w:t>
                  </w:r>
                </w:p>
              </w:tc>
              <w:tc>
                <w:tcPr>
                  <w:tcW w:w="2970" w:type="dxa"/>
                  <w:shd w:val="clear" w:color="auto" w:fill="F2F2F2" w:themeFill="background1" w:themeFillShade="F2"/>
                </w:tcPr>
                <w:p w14:paraId="5A52AF44" w14:textId="3D774CF5" w:rsidR="00CA379A" w:rsidRPr="00B17497" w:rsidRDefault="343D859D"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160" w:type="dxa"/>
                  <w:shd w:val="clear" w:color="auto" w:fill="E8E8E8" w:themeFill="background2"/>
                </w:tcPr>
                <w:p w14:paraId="311A9F6B" w14:textId="38602754" w:rsidR="00CA379A" w:rsidRPr="00B17497" w:rsidRDefault="10255760"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844" w:type="dxa"/>
                  <w:shd w:val="clear" w:color="auto" w:fill="D1D1D1" w:themeFill="background2" w:themeFillShade="E6"/>
                </w:tcPr>
                <w:p w14:paraId="65628BEF" w14:textId="389E28BD" w:rsidR="00CA379A" w:rsidRPr="00B17497" w:rsidRDefault="17DDC034"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r>
            <w:tr w:rsidR="00CA379A" w:rsidRPr="00CA379A" w14:paraId="74C4E1E2" w14:textId="77777777" w:rsidTr="16F410DA">
              <w:trPr>
                <w:trHeight w:val="432"/>
              </w:trPr>
              <w:tc>
                <w:tcPr>
                  <w:tcW w:w="2590" w:type="dxa"/>
                </w:tcPr>
                <w:p w14:paraId="46CBBC62" w14:textId="77777777" w:rsidR="00CA379A" w:rsidRPr="00B17497" w:rsidRDefault="00CA379A" w:rsidP="4B998E6F">
                  <w:pP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Professionalism</w:t>
                  </w:r>
                </w:p>
              </w:tc>
              <w:tc>
                <w:tcPr>
                  <w:tcW w:w="2970" w:type="dxa"/>
                  <w:shd w:val="clear" w:color="auto" w:fill="F2F2F2" w:themeFill="background1" w:themeFillShade="F2"/>
                </w:tcPr>
                <w:p w14:paraId="1106E268" w14:textId="3792B63A" w:rsidR="00CA379A" w:rsidRPr="00B17497" w:rsidRDefault="4AE22458"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160" w:type="dxa"/>
                  <w:shd w:val="clear" w:color="auto" w:fill="E8E8E8" w:themeFill="background2"/>
                </w:tcPr>
                <w:p w14:paraId="50286B59" w14:textId="299AB5A5" w:rsidR="00CA379A" w:rsidRPr="00B17497" w:rsidRDefault="3A2CCB2E"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844" w:type="dxa"/>
                  <w:shd w:val="clear" w:color="auto" w:fill="D1D1D1" w:themeFill="background2" w:themeFillShade="E6"/>
                </w:tcPr>
                <w:p w14:paraId="39AB1EAF" w14:textId="6FBD15DD" w:rsidR="00CA379A" w:rsidRPr="00B17497" w:rsidRDefault="1D8B036E"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r>
            <w:tr w:rsidR="00CA379A" w:rsidRPr="00CA379A" w14:paraId="417EA397" w14:textId="77777777" w:rsidTr="16F410DA">
              <w:trPr>
                <w:trHeight w:val="432"/>
              </w:trPr>
              <w:tc>
                <w:tcPr>
                  <w:tcW w:w="2590" w:type="dxa"/>
                </w:tcPr>
                <w:p w14:paraId="401A91CA" w14:textId="77777777" w:rsidR="00CA379A" w:rsidRPr="00B17497" w:rsidRDefault="00CA379A" w:rsidP="4B998E6F">
                  <w:pP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Assignments (e.g. H&amp;P, Presentation, Reflection, Write-up, Case logs)</w:t>
                  </w:r>
                </w:p>
              </w:tc>
              <w:tc>
                <w:tcPr>
                  <w:tcW w:w="2970" w:type="dxa"/>
                  <w:shd w:val="clear" w:color="auto" w:fill="F2F2F2" w:themeFill="background1" w:themeFillShade="F2"/>
                </w:tcPr>
                <w:p w14:paraId="5657C16E" w14:textId="30474932" w:rsidR="00CA379A" w:rsidRPr="00B17497" w:rsidRDefault="6E63C480"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160" w:type="dxa"/>
                  <w:shd w:val="clear" w:color="auto" w:fill="E8E8E8" w:themeFill="background2"/>
                </w:tcPr>
                <w:p w14:paraId="7FA48B00" w14:textId="14FB3A2A" w:rsidR="00CA379A" w:rsidRPr="00B17497" w:rsidRDefault="243BE8B4"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844" w:type="dxa"/>
                  <w:shd w:val="clear" w:color="auto" w:fill="D1D1D1" w:themeFill="background2" w:themeFillShade="E6"/>
                </w:tcPr>
                <w:p w14:paraId="66756A5F" w14:textId="3C70E516" w:rsidR="00CA379A" w:rsidRPr="00B17497" w:rsidRDefault="1ECCEE6E"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r>
            <w:tr w:rsidR="00CA379A" w:rsidRPr="00CA379A" w14:paraId="4A884C4A" w14:textId="77777777" w:rsidTr="16F410DA">
              <w:trPr>
                <w:trHeight w:val="432"/>
              </w:trPr>
              <w:tc>
                <w:tcPr>
                  <w:tcW w:w="2590" w:type="dxa"/>
                </w:tcPr>
                <w:p w14:paraId="3256B2F8" w14:textId="77777777" w:rsidR="00CA379A" w:rsidRPr="00B17497" w:rsidRDefault="00CA379A" w:rsidP="4B998E6F">
                  <w:pP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OSCE/ OSTE</w:t>
                  </w:r>
                </w:p>
              </w:tc>
              <w:tc>
                <w:tcPr>
                  <w:tcW w:w="2970" w:type="dxa"/>
                  <w:tcBorders>
                    <w:bottom w:val="single" w:sz="12" w:space="0" w:color="auto"/>
                  </w:tcBorders>
                  <w:shd w:val="clear" w:color="auto" w:fill="F2F2F2" w:themeFill="background1" w:themeFillShade="F2"/>
                </w:tcPr>
                <w:p w14:paraId="431CA923" w14:textId="34A95E26" w:rsidR="00CA379A" w:rsidRPr="00B17497" w:rsidRDefault="4D6B515C"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160" w:type="dxa"/>
                  <w:tcBorders>
                    <w:bottom w:val="single" w:sz="12" w:space="0" w:color="auto"/>
                  </w:tcBorders>
                  <w:shd w:val="clear" w:color="auto" w:fill="E8E8E8" w:themeFill="background2"/>
                </w:tcPr>
                <w:p w14:paraId="3D9183C6" w14:textId="506000C8" w:rsidR="00CA379A" w:rsidRPr="00B17497" w:rsidRDefault="38045C2B"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c>
                <w:tcPr>
                  <w:tcW w:w="2844" w:type="dxa"/>
                  <w:tcBorders>
                    <w:bottom w:val="single" w:sz="12" w:space="0" w:color="auto"/>
                  </w:tcBorders>
                  <w:shd w:val="clear" w:color="auto" w:fill="D1D1D1" w:themeFill="background2" w:themeFillShade="E6"/>
                </w:tcPr>
                <w:p w14:paraId="12791787" w14:textId="0EC04EF6" w:rsidR="00CA379A" w:rsidRPr="00B17497" w:rsidRDefault="63243130" w:rsidP="4B998E6F">
                  <w:pPr>
                    <w:rPr>
                      <w:rFonts w:ascii="Verdana Pro Light" w:eastAsia="Verdana Pro Light" w:hAnsi="Verdana Pro Light" w:cs="Verdana Pro Light"/>
                      <w:sz w:val="18"/>
                      <w:szCs w:val="18"/>
                    </w:rPr>
                  </w:pPr>
                  <w:r w:rsidRPr="16F410DA">
                    <w:rPr>
                      <w:rFonts w:ascii="Verdana Pro Light" w:eastAsia="Verdana Pro Light" w:hAnsi="Verdana Pro Light" w:cs="Verdana Pro Light"/>
                      <w:sz w:val="18"/>
                      <w:szCs w:val="18"/>
                    </w:rPr>
                    <w:t>TBD</w:t>
                  </w:r>
                </w:p>
              </w:tc>
            </w:tr>
            <w:tr w:rsidR="00CA379A" w:rsidRPr="00CA379A" w14:paraId="27B35CAC" w14:textId="77777777" w:rsidTr="16F410DA">
              <w:trPr>
                <w:trHeight w:val="432"/>
              </w:trPr>
              <w:tc>
                <w:tcPr>
                  <w:tcW w:w="2590" w:type="dxa"/>
                  <w:tcBorders>
                    <w:right w:val="single" w:sz="12" w:space="0" w:color="auto"/>
                  </w:tcBorders>
                </w:tcPr>
                <w:p w14:paraId="69E3A033" w14:textId="77777777" w:rsidR="00CA379A" w:rsidRPr="00B17497" w:rsidRDefault="00CA379A" w:rsidP="4B998E6F">
                  <w:pPr>
                    <w:rPr>
                      <w:rFonts w:ascii="Verdana Pro Light" w:eastAsia="Verdana Pro Light" w:hAnsi="Verdana Pro Light" w:cs="Verdana Pro Light"/>
                      <w:sz w:val="18"/>
                      <w:szCs w:val="18"/>
                    </w:rPr>
                  </w:pPr>
                </w:p>
              </w:tc>
              <w:tc>
                <w:tcPr>
                  <w:tcW w:w="2970" w:type="dxa"/>
                  <w:tcBorders>
                    <w:top w:val="single" w:sz="12" w:space="0" w:color="auto"/>
                    <w:left w:val="single" w:sz="12" w:space="0" w:color="auto"/>
                    <w:bottom w:val="single" w:sz="12" w:space="0" w:color="auto"/>
                    <w:right w:val="single" w:sz="2" w:space="0" w:color="auto"/>
                  </w:tcBorders>
                  <w:shd w:val="clear" w:color="auto" w:fill="F2F2F2" w:themeFill="background1" w:themeFillShade="F2"/>
                </w:tcPr>
                <w:p w14:paraId="5C85C541" w14:textId="77777777" w:rsidR="00CA379A" w:rsidRPr="00B17497" w:rsidRDefault="00CA379A" w:rsidP="4B998E6F">
                  <w:pPr>
                    <w:jc w:val="cente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Meets all items above</w:t>
                  </w:r>
                </w:p>
              </w:tc>
              <w:tc>
                <w:tcPr>
                  <w:tcW w:w="2160" w:type="dxa"/>
                  <w:tcBorders>
                    <w:top w:val="single" w:sz="12" w:space="0" w:color="auto"/>
                    <w:left w:val="single" w:sz="2" w:space="0" w:color="auto"/>
                    <w:bottom w:val="single" w:sz="12" w:space="0" w:color="auto"/>
                    <w:right w:val="single" w:sz="2" w:space="0" w:color="auto"/>
                  </w:tcBorders>
                  <w:shd w:val="clear" w:color="auto" w:fill="E8E8E8" w:themeFill="background2"/>
                </w:tcPr>
                <w:p w14:paraId="12ED2AB4" w14:textId="77777777" w:rsidR="00CA379A" w:rsidRPr="00B17497" w:rsidRDefault="00CA379A" w:rsidP="4B998E6F">
                  <w:pPr>
                    <w:jc w:val="cente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Meets all items above</w:t>
                  </w:r>
                </w:p>
              </w:tc>
              <w:tc>
                <w:tcPr>
                  <w:tcW w:w="2844" w:type="dxa"/>
                  <w:tcBorders>
                    <w:top w:val="single" w:sz="12" w:space="0" w:color="auto"/>
                    <w:left w:val="single" w:sz="2" w:space="0" w:color="auto"/>
                    <w:bottom w:val="single" w:sz="12" w:space="0" w:color="auto"/>
                    <w:right w:val="single" w:sz="12" w:space="0" w:color="auto"/>
                  </w:tcBorders>
                  <w:shd w:val="clear" w:color="auto" w:fill="D1D1D1" w:themeFill="background2" w:themeFillShade="E6"/>
                </w:tcPr>
                <w:p w14:paraId="2F8BF7EF" w14:textId="77777777" w:rsidR="00CA379A" w:rsidRPr="00B17497" w:rsidRDefault="00CA379A" w:rsidP="4B998E6F">
                  <w:pPr>
                    <w:jc w:val="center"/>
                    <w:rPr>
                      <w:rFonts w:ascii="Verdana Pro Light" w:eastAsia="Verdana Pro Light" w:hAnsi="Verdana Pro Light" w:cs="Verdana Pro Light"/>
                      <w:b/>
                      <w:bCs/>
                      <w:sz w:val="18"/>
                      <w:szCs w:val="18"/>
                    </w:rPr>
                  </w:pPr>
                  <w:r w:rsidRPr="00B17497">
                    <w:rPr>
                      <w:rFonts w:ascii="Verdana Pro Light" w:eastAsia="Verdana Pro Light" w:hAnsi="Verdana Pro Light" w:cs="Verdana Pro Light"/>
                      <w:b/>
                      <w:bCs/>
                      <w:sz w:val="18"/>
                      <w:szCs w:val="18"/>
                    </w:rPr>
                    <w:t>Fails to meet any of the above</w:t>
                  </w:r>
                </w:p>
              </w:tc>
            </w:tr>
          </w:tbl>
          <w:p w14:paraId="26F70BF3" w14:textId="77777777" w:rsidR="00CA379A" w:rsidRPr="00CA379A" w:rsidRDefault="00CA379A" w:rsidP="4B998E6F">
            <w:pPr>
              <w:contextualSpacing/>
              <w:rPr>
                <w:rFonts w:ascii="Verdana Pro" w:eastAsia="Verdana Pro" w:hAnsi="Verdana Pro" w:cs="Verdana Pro"/>
              </w:rPr>
            </w:pPr>
            <w:r w:rsidRPr="4B998E6F">
              <w:rPr>
                <w:rFonts w:ascii="Verdana Pro" w:eastAsia="Verdana Pro" w:hAnsi="Verdana Pro" w:cs="Verdana Pro"/>
              </w:rPr>
              <w:t>Required – Return Site Materials by End of Clerkship (Keys &amp; Scrubs)</w:t>
            </w:r>
          </w:p>
          <w:p w14:paraId="6E923E78" w14:textId="725F8A87" w:rsidR="00CA379A" w:rsidRPr="00961D7E" w:rsidRDefault="00CA379A" w:rsidP="4B998E6F">
            <w:pPr>
              <w:spacing w:before="240" w:after="120"/>
              <w:ind w:left="255"/>
              <w:contextualSpacing/>
              <w:rPr>
                <w:rFonts w:ascii="Verdana Pro Light" w:eastAsia="Verdana Pro Light" w:hAnsi="Verdana Pro Light" w:cs="Verdana Pro Light"/>
                <w:sz w:val="18"/>
                <w:szCs w:val="18"/>
              </w:rPr>
            </w:pPr>
            <w:r w:rsidRPr="00961D7E">
              <w:rPr>
                <w:rFonts w:ascii="Verdana Pro Light" w:eastAsia="Verdana Pro Light" w:hAnsi="Verdana Pro Light" w:cs="Verdana Pro Light"/>
                <w:sz w:val="18"/>
                <w:szCs w:val="18"/>
              </w:rPr>
              <w:t xml:space="preserve">Students are expected to return any keys offered to students for access during their Clerkship and any scrubs from their site by the end of their clerkship. If students do not return site materials by the </w:t>
            </w:r>
            <w:r w:rsidR="00DF100D">
              <w:rPr>
                <w:rFonts w:ascii="Verdana Pro Light" w:eastAsia="Verdana Pro Light" w:hAnsi="Verdana Pro Light" w:cs="Verdana Pro Light"/>
                <w:sz w:val="18"/>
                <w:szCs w:val="18"/>
              </w:rPr>
              <w:t>last day of clinical at that site</w:t>
            </w:r>
            <w:r w:rsidRPr="00961D7E">
              <w:rPr>
                <w:rFonts w:ascii="Verdana Pro Light" w:eastAsia="Verdana Pro Light" w:hAnsi="Verdana Pro Light" w:cs="Verdana Pro Light"/>
                <w:sz w:val="18"/>
                <w:szCs w:val="18"/>
              </w:rPr>
              <w:t xml:space="preserve">, the student will forfeit possible Honors grade and receive </w:t>
            </w:r>
            <w:r w:rsidR="005D162F">
              <w:rPr>
                <w:rFonts w:ascii="Verdana Pro Light" w:eastAsia="Verdana Pro Light" w:hAnsi="Verdana Pro Light" w:cs="Verdana Pro Light"/>
                <w:sz w:val="18"/>
                <w:szCs w:val="18"/>
              </w:rPr>
              <w:t xml:space="preserve">a “Fail” </w:t>
            </w:r>
            <w:r w:rsidRPr="00961D7E">
              <w:rPr>
                <w:rFonts w:ascii="Verdana Pro Light" w:eastAsia="Verdana Pro Light" w:hAnsi="Verdana Pro Light" w:cs="Verdana Pro Light"/>
                <w:sz w:val="18"/>
                <w:szCs w:val="18"/>
              </w:rPr>
              <w:t>for the Clerkship.</w:t>
            </w:r>
          </w:p>
          <w:p w14:paraId="7B736F96" w14:textId="77777777" w:rsidR="00CA379A" w:rsidRPr="00961D7E" w:rsidRDefault="00CA379A" w:rsidP="4B998E6F">
            <w:pPr>
              <w:rPr>
                <w:rFonts w:ascii="Verdana Pro Light" w:eastAsia="Verdana Pro Light" w:hAnsi="Verdana Pro Light" w:cs="Verdana Pro Light"/>
                <w:sz w:val="18"/>
                <w:szCs w:val="18"/>
              </w:rPr>
            </w:pPr>
          </w:p>
          <w:p w14:paraId="168CC036" w14:textId="0C847BEB" w:rsidR="00CA379A" w:rsidRPr="00CA379A" w:rsidRDefault="00CA379A" w:rsidP="4B998E6F">
            <w:pPr>
              <w:rPr>
                <w:rFonts w:ascii="Calibri Light" w:eastAsia="Times New Roman" w:hAnsi="Calibri Light" w:cs="Times New Roman"/>
                <w:sz w:val="18"/>
                <w:szCs w:val="18"/>
              </w:rPr>
            </w:pPr>
            <w:r w:rsidRPr="00961D7E">
              <w:rPr>
                <w:rFonts w:ascii="Verdana Pro Light" w:eastAsia="Verdana Pro Light" w:hAnsi="Verdana Pro Light" w:cs="Verdana Pro Light"/>
                <w:sz w:val="18"/>
                <w:szCs w:val="18"/>
              </w:rPr>
              <w:t>Grounds for “</w:t>
            </w:r>
            <w:r w:rsidRPr="00961D7E">
              <w:rPr>
                <w:rFonts w:ascii="Verdana Pro Light" w:eastAsia="Verdana Pro Light" w:hAnsi="Verdana Pro Light" w:cs="Verdana Pro Light"/>
                <w:b/>
                <w:bCs/>
                <w:sz w:val="18"/>
                <w:szCs w:val="18"/>
              </w:rPr>
              <w:t>Fail</w:t>
            </w:r>
            <w:r w:rsidRPr="00961D7E">
              <w:rPr>
                <w:rFonts w:ascii="Verdana Pro Light" w:eastAsia="Verdana Pro Light" w:hAnsi="Verdana Pro Light" w:cs="Verdana Pro Light"/>
                <w:sz w:val="18"/>
                <w:szCs w:val="18"/>
              </w:rPr>
              <w:t>”: You will receive a grade of “Fail” i</w:t>
            </w:r>
            <w:r w:rsidR="002A6116">
              <w:rPr>
                <w:rFonts w:ascii="Verdana Pro Light" w:eastAsia="Verdana Pro Light" w:hAnsi="Verdana Pro Light" w:cs="Verdana Pro Light"/>
                <w:sz w:val="18"/>
                <w:szCs w:val="18"/>
              </w:rPr>
              <w:t>f</w:t>
            </w:r>
            <w:r w:rsidRPr="00961D7E">
              <w:rPr>
                <w:rFonts w:ascii="Verdana Pro Light" w:eastAsia="Verdana Pro Light" w:hAnsi="Verdana Pro Light" w:cs="Verdana Pro Light"/>
                <w:sz w:val="18"/>
                <w:szCs w:val="18"/>
              </w:rPr>
              <w:t xml:space="preserve"> the requirements for passing the course have not been met</w:t>
            </w:r>
            <w:r w:rsidR="002A6116">
              <w:rPr>
                <w:rFonts w:ascii="Verdana Pro Light" w:eastAsia="Verdana Pro Light" w:hAnsi="Verdana Pro Light" w:cs="Verdana Pro Light"/>
                <w:sz w:val="18"/>
                <w:szCs w:val="18"/>
              </w:rPr>
              <w:t xml:space="preserve"> by their due date</w:t>
            </w:r>
            <w:r w:rsidRPr="00961D7E">
              <w:rPr>
                <w:rFonts w:ascii="Verdana Pro Light" w:eastAsia="Verdana Pro Light" w:hAnsi="Verdana Pro Light" w:cs="Verdana Pro Light"/>
                <w:sz w:val="18"/>
                <w:szCs w:val="18"/>
              </w:rPr>
              <w:t>.</w:t>
            </w:r>
          </w:p>
        </w:tc>
      </w:tr>
      <w:tr w:rsidR="00CA379A" w:rsidRPr="00CA379A" w14:paraId="45F45578" w14:textId="77777777" w:rsidTr="16F410DA">
        <w:trPr>
          <w:trHeight w:val="80"/>
        </w:trPr>
        <w:tc>
          <w:tcPr>
            <w:tcW w:w="10790" w:type="dxa"/>
          </w:tcPr>
          <w:p w14:paraId="668CE32E" w14:textId="77777777" w:rsidR="00CA379A" w:rsidRPr="00CA379A" w:rsidRDefault="00CA379A" w:rsidP="00CA379A">
            <w:pPr>
              <w:rPr>
                <w:rFonts w:ascii="Calibri Light" w:eastAsia="Times New Roman" w:hAnsi="Calibri Light" w:cs="Times New Roman"/>
                <w:b/>
                <w:bCs/>
                <w:sz w:val="12"/>
                <w:szCs w:val="12"/>
              </w:rPr>
            </w:pPr>
          </w:p>
        </w:tc>
      </w:tr>
      <w:tr w:rsidR="00CA379A" w:rsidRPr="00CA379A" w14:paraId="447AE701" w14:textId="77777777" w:rsidTr="16F410DA">
        <w:trPr>
          <w:trHeight w:val="300"/>
        </w:trPr>
        <w:tc>
          <w:tcPr>
            <w:tcW w:w="10790" w:type="dxa"/>
          </w:tcPr>
          <w:p w14:paraId="497FBCCD" w14:textId="77777777" w:rsidR="00CA379A" w:rsidRPr="00CA379A" w:rsidRDefault="00CA379A" w:rsidP="4B998E6F">
            <w:pPr>
              <w:keepNext/>
              <w:keepLines/>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Course Requirements</w:t>
            </w:r>
          </w:p>
        </w:tc>
      </w:tr>
      <w:tr w:rsidR="00CA379A" w:rsidRPr="00CA379A" w14:paraId="6EAA439A" w14:textId="77777777" w:rsidTr="16F410DA">
        <w:trPr>
          <w:trHeight w:val="300"/>
        </w:trPr>
        <w:tc>
          <w:tcPr>
            <w:tcW w:w="10790" w:type="dxa"/>
          </w:tcPr>
          <w:p w14:paraId="39FCE5BC" w14:textId="77777777" w:rsidR="00CA379A" w:rsidRPr="00CA379A" w:rsidRDefault="00CA379A" w:rsidP="4B998E6F">
            <w:pPr>
              <w:numPr>
                <w:ilvl w:val="0"/>
                <w:numId w:val="1"/>
              </w:numPr>
              <w:contextualSpacing/>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Active participation in patient interviews, diagnostic evaluation, brief individual therapy, didactic sessions, group therapy, family meetings and interdisciplinary treatment planning for patients being treated for psychiatric conditions under the supervision of psychiatry residents, fellows, and faculty in the inpatient, emergency, and outpatient settings.</w:t>
            </w:r>
          </w:p>
          <w:p w14:paraId="36062501" w14:textId="77777777" w:rsidR="00CA379A" w:rsidRPr="00CA379A" w:rsidRDefault="00CA379A" w:rsidP="4B998E6F">
            <w:pPr>
              <w:numPr>
                <w:ilvl w:val="0"/>
                <w:numId w:val="1"/>
              </w:numPr>
              <w:contextualSpacing/>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Passing scores in each clinical domain on Student Performance Evaluations from residents, fellows and faculty evaluators.</w:t>
            </w:r>
          </w:p>
          <w:p w14:paraId="24C66AAF" w14:textId="5EFDC72B" w:rsidR="00CA379A" w:rsidRPr="00CA379A" w:rsidRDefault="00957711" w:rsidP="4B998E6F">
            <w:pPr>
              <w:numPr>
                <w:ilvl w:val="0"/>
                <w:numId w:val="1"/>
              </w:num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lastRenderedPageBreak/>
              <w:t>On-time c</w:t>
            </w:r>
            <w:r w:rsidR="00CA379A" w:rsidRPr="4B998E6F">
              <w:rPr>
                <w:rFonts w:ascii="Verdana Pro Light" w:eastAsia="Verdana Pro Light" w:hAnsi="Verdana Pro Light" w:cs="Verdana Pro Light"/>
                <w:sz w:val="18"/>
                <w:szCs w:val="18"/>
              </w:rPr>
              <w:t>ompletion of mid-clerkship self-assessment and receipt of feedback on areas of strength and weaknesses from faculty site director.</w:t>
            </w:r>
          </w:p>
          <w:p w14:paraId="6AF794D0" w14:textId="4693D4DB" w:rsidR="00CA379A" w:rsidRPr="00CA379A" w:rsidRDefault="00CA379A" w:rsidP="4B998E6F">
            <w:pPr>
              <w:numPr>
                <w:ilvl w:val="0"/>
                <w:numId w:val="1"/>
              </w:numPr>
              <w:contextualSpacing/>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 xml:space="preserve">Completion and feedback on a minimum of one Observed History and </w:t>
            </w:r>
            <w:r w:rsidR="00957711">
              <w:rPr>
                <w:rFonts w:ascii="Verdana Pro Light" w:eastAsia="Verdana Pro Light" w:hAnsi="Verdana Pro Light" w:cs="Verdana Pro Light"/>
                <w:sz w:val="18"/>
                <w:szCs w:val="18"/>
              </w:rPr>
              <w:t>Observed Physical (</w:t>
            </w:r>
            <w:r w:rsidR="00C85F6F">
              <w:rPr>
                <w:rFonts w:ascii="Verdana Pro Light" w:eastAsia="Verdana Pro Light" w:hAnsi="Verdana Pro Light" w:cs="Verdana Pro Light"/>
                <w:sz w:val="18"/>
                <w:szCs w:val="18"/>
              </w:rPr>
              <w:t>or MSE</w:t>
            </w:r>
            <w:r w:rsidRPr="4B998E6F">
              <w:rPr>
                <w:rFonts w:ascii="Verdana Pro Light" w:eastAsia="Verdana Pro Light" w:hAnsi="Verdana Pro Light" w:cs="Verdana Pro Light"/>
                <w:sz w:val="18"/>
                <w:szCs w:val="18"/>
              </w:rPr>
              <w:t>).</w:t>
            </w:r>
          </w:p>
          <w:p w14:paraId="5DBF34CA" w14:textId="48CC74C4" w:rsidR="00CA379A" w:rsidRPr="00662BAC" w:rsidRDefault="00CA379A" w:rsidP="00662BAC">
            <w:pPr>
              <w:numPr>
                <w:ilvl w:val="0"/>
                <w:numId w:val="1"/>
              </w:numPr>
              <w:contextualSpacing/>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Documentation of a minimum of one learning experience for each listed core requ</w:t>
            </w:r>
            <w:r w:rsidR="00BB1E3D">
              <w:rPr>
                <w:rFonts w:ascii="Verdana Pro Light" w:eastAsia="Verdana Pro Light" w:hAnsi="Verdana Pro Light" w:cs="Verdana Pro Light"/>
                <w:sz w:val="18"/>
                <w:szCs w:val="18"/>
              </w:rPr>
              <w:t>ired clinical encounter (RCE)</w:t>
            </w:r>
            <w:r w:rsidRPr="4B998E6F">
              <w:rPr>
                <w:rFonts w:ascii="Verdana Pro Light" w:eastAsia="Verdana Pro Light" w:hAnsi="Verdana Pro Light" w:cs="Verdana Pro Light"/>
                <w:sz w:val="18"/>
                <w:szCs w:val="18"/>
              </w:rPr>
              <w:t xml:space="preserve"> in</w:t>
            </w:r>
            <w:r w:rsidR="001C110A">
              <w:rPr>
                <w:rFonts w:ascii="Verdana Pro Light" w:eastAsia="Verdana Pro Light" w:hAnsi="Verdana Pro Light" w:cs="Verdana Pro Light"/>
                <w:sz w:val="18"/>
                <w:szCs w:val="18"/>
              </w:rPr>
              <w:t xml:space="preserve"> One45</w:t>
            </w:r>
            <w:r w:rsidRPr="4B998E6F">
              <w:rPr>
                <w:rFonts w:ascii="Verdana Pro Light" w:eastAsia="Verdana Pro Light" w:hAnsi="Verdana Pro Light" w:cs="Verdana Pro Light"/>
                <w:sz w:val="18"/>
                <w:szCs w:val="18"/>
              </w:rPr>
              <w:t xml:space="preserve"> Patient</w:t>
            </w:r>
            <w:r w:rsidR="00AE02FB">
              <w:rPr>
                <w:rFonts w:ascii="Verdana Pro Light" w:eastAsia="Verdana Pro Light" w:hAnsi="Verdana Pro Light" w:cs="Verdana Pro Light"/>
                <w:sz w:val="18"/>
                <w:szCs w:val="18"/>
              </w:rPr>
              <w:t xml:space="preserve"> Encounters</w:t>
            </w:r>
            <w:r w:rsidRPr="4B998E6F">
              <w:rPr>
                <w:rFonts w:ascii="Verdana Pro Light" w:eastAsia="Verdana Pro Light" w:hAnsi="Verdana Pro Light" w:cs="Verdana Pro Light"/>
                <w:sz w:val="18"/>
                <w:szCs w:val="18"/>
              </w:rPr>
              <w:t xml:space="preserve"> Log specifically designed for </w:t>
            </w:r>
            <w:r w:rsidR="00AE02FB">
              <w:rPr>
                <w:rFonts w:ascii="Verdana Pro Light" w:eastAsia="Verdana Pro Light" w:hAnsi="Verdana Pro Light" w:cs="Verdana Pro Light"/>
                <w:sz w:val="18"/>
                <w:szCs w:val="18"/>
              </w:rPr>
              <w:t>this clerkship</w:t>
            </w:r>
            <w:r w:rsidRPr="4B998E6F">
              <w:rPr>
                <w:rFonts w:ascii="Verdana Pro Light" w:eastAsia="Verdana Pro Light" w:hAnsi="Verdana Pro Light" w:cs="Verdana Pro Light"/>
                <w:sz w:val="18"/>
                <w:szCs w:val="18"/>
              </w:rPr>
              <w:t xml:space="preserve">. Students must be directly involved in the patient’s </w:t>
            </w:r>
            <w:proofErr w:type="gramStart"/>
            <w:r w:rsidRPr="4B998E6F">
              <w:rPr>
                <w:rFonts w:ascii="Verdana Pro Light" w:eastAsia="Verdana Pro Light" w:hAnsi="Verdana Pro Light" w:cs="Verdana Pro Light"/>
                <w:sz w:val="18"/>
                <w:szCs w:val="18"/>
              </w:rPr>
              <w:t>care to</w:t>
            </w:r>
            <w:proofErr w:type="gramEnd"/>
            <w:r w:rsidRPr="4B998E6F">
              <w:rPr>
                <w:rFonts w:ascii="Verdana Pro Light" w:eastAsia="Verdana Pro Light" w:hAnsi="Verdana Pro Light" w:cs="Verdana Pro Light"/>
                <w:sz w:val="18"/>
                <w:szCs w:val="18"/>
              </w:rPr>
              <w:t xml:space="preserve"> for each </w:t>
            </w:r>
            <w:r w:rsidR="00AE02FB">
              <w:rPr>
                <w:rFonts w:ascii="Verdana Pro Light" w:eastAsia="Verdana Pro Light" w:hAnsi="Verdana Pro Light" w:cs="Verdana Pro Light"/>
                <w:sz w:val="18"/>
                <w:szCs w:val="18"/>
              </w:rPr>
              <w:t>encounter</w:t>
            </w:r>
            <w:r w:rsidRPr="4B998E6F">
              <w:rPr>
                <w:rFonts w:ascii="Verdana Pro Light" w:eastAsia="Verdana Pro Light" w:hAnsi="Verdana Pro Light" w:cs="Verdana Pro Light"/>
                <w:sz w:val="18"/>
                <w:szCs w:val="18"/>
              </w:rPr>
              <w:t>.</w:t>
            </w:r>
          </w:p>
          <w:p w14:paraId="0B590912" w14:textId="36859D75" w:rsidR="00CA379A" w:rsidRPr="00CA379A" w:rsidRDefault="00CA379A" w:rsidP="4B998E6F">
            <w:pPr>
              <w:numPr>
                <w:ilvl w:val="0"/>
                <w:numId w:val="1"/>
              </w:numPr>
              <w:contextualSpacing/>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 xml:space="preserve">Passing score above the 5th percentile nationally on the NBME Clerkship </w:t>
            </w:r>
            <w:r w:rsidR="00662BAC">
              <w:rPr>
                <w:rFonts w:ascii="Verdana Pro Light" w:eastAsia="Verdana Pro Light" w:hAnsi="Verdana Pro Light" w:cs="Verdana Pro Light"/>
                <w:sz w:val="18"/>
                <w:szCs w:val="18"/>
              </w:rPr>
              <w:t>“</w:t>
            </w:r>
            <w:r w:rsidRPr="4B998E6F">
              <w:rPr>
                <w:rFonts w:ascii="Verdana Pro Light" w:eastAsia="Verdana Pro Light" w:hAnsi="Verdana Pro Light" w:cs="Verdana Pro Light"/>
                <w:sz w:val="18"/>
                <w:szCs w:val="18"/>
              </w:rPr>
              <w:t>Shelf</w:t>
            </w:r>
            <w:r w:rsidR="00662BAC">
              <w:rPr>
                <w:rFonts w:ascii="Verdana Pro Light" w:eastAsia="Verdana Pro Light" w:hAnsi="Verdana Pro Light" w:cs="Verdana Pro Light"/>
                <w:sz w:val="18"/>
                <w:szCs w:val="18"/>
              </w:rPr>
              <w:t>”</w:t>
            </w:r>
            <w:r w:rsidRPr="4B998E6F">
              <w:rPr>
                <w:rFonts w:ascii="Verdana Pro Light" w:eastAsia="Verdana Pro Light" w:hAnsi="Verdana Pro Light" w:cs="Verdana Pro Light"/>
                <w:sz w:val="18"/>
                <w:szCs w:val="18"/>
              </w:rPr>
              <w:t xml:space="preserve"> Exam.</w:t>
            </w:r>
          </w:p>
          <w:p w14:paraId="71BDA94A" w14:textId="0B522EFF" w:rsidR="00CA379A" w:rsidRDefault="00CA379A" w:rsidP="4B998E6F">
            <w:pPr>
              <w:numPr>
                <w:ilvl w:val="0"/>
                <w:numId w:val="1"/>
              </w:numPr>
              <w:contextualSpacing/>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Return Site Materials by End of Clerkship (Keys</w:t>
            </w:r>
            <w:r w:rsidR="00662BAC">
              <w:rPr>
                <w:rFonts w:ascii="Verdana Pro Light" w:eastAsia="Verdana Pro Light" w:hAnsi="Verdana Pro Light" w:cs="Verdana Pro Light"/>
                <w:sz w:val="18"/>
                <w:szCs w:val="18"/>
              </w:rPr>
              <w:t>,</w:t>
            </w:r>
            <w:r w:rsidRPr="4B998E6F">
              <w:rPr>
                <w:rFonts w:ascii="Verdana Pro Light" w:eastAsia="Verdana Pro Light" w:hAnsi="Verdana Pro Light" w:cs="Verdana Pro Light"/>
                <w:sz w:val="18"/>
                <w:szCs w:val="18"/>
              </w:rPr>
              <w:t xml:space="preserve"> Scrubs</w:t>
            </w:r>
            <w:r w:rsidR="00662BAC">
              <w:rPr>
                <w:rFonts w:ascii="Verdana Pro Light" w:eastAsia="Verdana Pro Light" w:hAnsi="Verdana Pro Light" w:cs="Verdana Pro Light"/>
                <w:sz w:val="18"/>
                <w:szCs w:val="18"/>
              </w:rPr>
              <w:t>, etc.</w:t>
            </w:r>
            <w:r w:rsidRPr="4B998E6F">
              <w:rPr>
                <w:rFonts w:ascii="Verdana Pro Light" w:eastAsia="Verdana Pro Light" w:hAnsi="Verdana Pro Light" w:cs="Verdana Pro Light"/>
                <w:sz w:val="18"/>
                <w:szCs w:val="18"/>
              </w:rPr>
              <w:t>)</w:t>
            </w:r>
          </w:p>
          <w:p w14:paraId="6B415BCB" w14:textId="5432C5AA" w:rsidR="00662BAC" w:rsidRDefault="003A3711" w:rsidP="4B998E6F">
            <w:pPr>
              <w:numPr>
                <w:ilvl w:val="0"/>
                <w:numId w:val="1"/>
              </w:num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 xml:space="preserve"> </w:t>
            </w:r>
          </w:p>
          <w:p w14:paraId="3DC32FD2" w14:textId="040E540C" w:rsidR="003A3711" w:rsidRDefault="003A3711" w:rsidP="4B998E6F">
            <w:pPr>
              <w:numPr>
                <w:ilvl w:val="0"/>
                <w:numId w:val="1"/>
              </w:num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 xml:space="preserve"> </w:t>
            </w:r>
          </w:p>
          <w:p w14:paraId="07B401B7" w14:textId="77777777" w:rsidR="003A3711" w:rsidRPr="00CA379A" w:rsidRDefault="003A3711" w:rsidP="4B998E6F">
            <w:pPr>
              <w:numPr>
                <w:ilvl w:val="0"/>
                <w:numId w:val="1"/>
              </w:numPr>
              <w:contextualSpacing/>
              <w:rPr>
                <w:rFonts w:ascii="Verdana Pro Light" w:eastAsia="Verdana Pro Light" w:hAnsi="Verdana Pro Light" w:cs="Verdana Pro Light"/>
                <w:sz w:val="18"/>
                <w:szCs w:val="18"/>
              </w:rPr>
            </w:pPr>
          </w:p>
          <w:p w14:paraId="14146D1A" w14:textId="77777777" w:rsidR="00CA379A" w:rsidRPr="00CA379A" w:rsidRDefault="00CA379A" w:rsidP="00CA379A">
            <w:pPr>
              <w:rPr>
                <w:rFonts w:ascii="Calibri Light" w:eastAsia="Times New Roman" w:hAnsi="Calibri Light" w:cs="Times New Roman"/>
                <w:sz w:val="14"/>
                <w:szCs w:val="14"/>
              </w:rPr>
            </w:pPr>
          </w:p>
        </w:tc>
      </w:tr>
      <w:tr w:rsidR="00CA379A" w:rsidRPr="00CA379A" w14:paraId="644E9984" w14:textId="77777777" w:rsidTr="16F410DA">
        <w:trPr>
          <w:trHeight w:val="300"/>
        </w:trPr>
        <w:tc>
          <w:tcPr>
            <w:tcW w:w="10790" w:type="dxa"/>
          </w:tcPr>
          <w:p w14:paraId="14F05DE3" w14:textId="77777777" w:rsidR="00CA379A" w:rsidRPr="00CA379A" w:rsidRDefault="00CA379A" w:rsidP="4B998E6F">
            <w:pPr>
              <w:keepNext/>
              <w:keepLines/>
              <w:spacing w:before="40"/>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lastRenderedPageBreak/>
              <w:t>How to Prepare for and Succeed in this Course</w:t>
            </w:r>
          </w:p>
        </w:tc>
      </w:tr>
      <w:tr w:rsidR="00CA379A" w:rsidRPr="00CA379A" w14:paraId="3FB0633C" w14:textId="77777777" w:rsidTr="16F410DA">
        <w:trPr>
          <w:trHeight w:val="300"/>
        </w:trPr>
        <w:tc>
          <w:tcPr>
            <w:tcW w:w="10790" w:type="dxa"/>
          </w:tcPr>
          <w:p w14:paraId="366444CE" w14:textId="77777777" w:rsidR="00CA379A" w:rsidRPr="00CA379A" w:rsidRDefault="00CA379A" w:rsidP="4B998E6F">
            <w:pPr>
              <w:spacing w:after="240"/>
              <w:rPr>
                <w:rFonts w:ascii="Calibri Light" w:eastAsia="Times New Roman" w:hAnsi="Calibri Light" w:cs="Times New Roman"/>
                <w:color w:val="000000" w:themeColor="text1"/>
                <w:sz w:val="21"/>
                <w:szCs w:val="21"/>
                <w:highlight w:val="cyan"/>
              </w:rPr>
            </w:pPr>
          </w:p>
        </w:tc>
      </w:tr>
      <w:tr w:rsidR="00CA379A" w:rsidRPr="00CA379A" w14:paraId="47007B7B" w14:textId="77777777" w:rsidTr="16F410DA">
        <w:trPr>
          <w:trHeight w:val="300"/>
        </w:trPr>
        <w:tc>
          <w:tcPr>
            <w:tcW w:w="10790" w:type="dxa"/>
          </w:tcPr>
          <w:p w14:paraId="6CDBCAD0" w14:textId="1E098BBD" w:rsidR="00CA379A" w:rsidRPr="00CA379A" w:rsidRDefault="00CA379A" w:rsidP="4B998E6F">
            <w:pPr>
              <w:keepNext/>
              <w:keepLines/>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Course Make-up/</w:t>
            </w:r>
            <w:r w:rsidRPr="004E737F">
              <w:rPr>
                <w:rFonts w:ascii="Verdana Pro" w:eastAsia="Verdana Pro" w:hAnsi="Verdana Pro" w:cs="Verdana Pro"/>
                <w:color w:val="000000" w:themeColor="text1"/>
              </w:rPr>
              <w:t>Remediation</w:t>
            </w:r>
            <w:r w:rsidR="008D1ED0" w:rsidRPr="004E737F">
              <w:rPr>
                <w:rFonts w:ascii="Verdana Pro" w:eastAsia="Verdana Pro" w:hAnsi="Verdana Pro" w:cs="Verdana Pro"/>
                <w:color w:val="000000" w:themeColor="text1"/>
              </w:rPr>
              <w:t xml:space="preserve"> </w:t>
            </w:r>
            <w:r w:rsidR="008D1ED0" w:rsidRPr="004E737F">
              <w:rPr>
                <w:rFonts w:ascii="Verdana Pro Light" w:eastAsia="Verdana Pro Light" w:hAnsi="Verdana Pro Light" w:cs="Verdana Pro Light"/>
                <w:sz w:val="18"/>
                <w:szCs w:val="18"/>
              </w:rPr>
              <w:t>[policy/</w:t>
            </w:r>
            <w:proofErr w:type="gramStart"/>
            <w:r w:rsidR="008D1ED0" w:rsidRPr="004E737F">
              <w:rPr>
                <w:rFonts w:ascii="Verdana Pro Light" w:eastAsia="Verdana Pro Light" w:hAnsi="Verdana Pro Light" w:cs="Verdana Pro Light"/>
                <w:sz w:val="18"/>
                <w:szCs w:val="18"/>
              </w:rPr>
              <w:t>procedure]…</w:t>
            </w:r>
            <w:proofErr w:type="gramEnd"/>
          </w:p>
        </w:tc>
      </w:tr>
      <w:tr w:rsidR="00CA379A" w:rsidRPr="00CA379A" w14:paraId="7A0718FE" w14:textId="77777777" w:rsidTr="16F410DA">
        <w:trPr>
          <w:trHeight w:val="300"/>
        </w:trPr>
        <w:tc>
          <w:tcPr>
            <w:tcW w:w="10790" w:type="dxa"/>
          </w:tcPr>
          <w:p w14:paraId="788E0981" w14:textId="0CA4F984"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 xml:space="preserve">Students can successfully remediate course requirements. Successful remediation will convert course grade from “Fail” to “Pass.” Students who have repeated difficulty successfully remediating may be referred to the </w:t>
            </w:r>
            <w:r w:rsidR="007B1636">
              <w:rPr>
                <w:rFonts w:ascii="Verdana Pro Light" w:eastAsia="Verdana Pro Light" w:hAnsi="Verdana Pro Light" w:cs="Verdana Pro Light"/>
                <w:sz w:val="18"/>
                <w:szCs w:val="18"/>
              </w:rPr>
              <w:t>MSEP</w:t>
            </w:r>
            <w:r w:rsidRPr="4B998E6F">
              <w:rPr>
                <w:rFonts w:ascii="Verdana Pro Light" w:eastAsia="Verdana Pro Light" w:hAnsi="Verdana Pro Light" w:cs="Verdana Pro Light"/>
                <w:sz w:val="18"/>
                <w:szCs w:val="18"/>
              </w:rPr>
              <w:t xml:space="preserve"> and may be subject to requirements that extend medical training beyond four years. </w:t>
            </w:r>
          </w:p>
          <w:p w14:paraId="77266D04" w14:textId="2E02F2A8" w:rsidR="00CA379A" w:rsidRPr="00CA379A" w:rsidRDefault="00CA379A" w:rsidP="4B998E6F">
            <w:pPr>
              <w:rPr>
                <w:rFonts w:ascii="Calibri Light" w:eastAsia="Calibri Light" w:hAnsi="Calibri Light" w:cs="Calibri Light"/>
                <w:sz w:val="12"/>
                <w:szCs w:val="12"/>
              </w:rPr>
            </w:pPr>
            <w:r w:rsidRPr="4B998E6F">
              <w:rPr>
                <w:rFonts w:ascii="Calibri Light" w:eastAsia="Calibri Light" w:hAnsi="Calibri Light" w:cs="Calibri Light"/>
                <w:sz w:val="12"/>
                <w:szCs w:val="12"/>
              </w:rPr>
              <w:t xml:space="preserve"> </w:t>
            </w:r>
          </w:p>
          <w:p w14:paraId="7C0F824F" w14:textId="06F4F183" w:rsidR="00CA379A" w:rsidRPr="00CA379A" w:rsidRDefault="0C6DB34A" w:rsidP="4B998E6F">
            <w:pPr>
              <w:keepNext/>
              <w:keepLines/>
              <w:shd w:val="clear" w:color="auto" w:fill="FFD976"/>
              <w:jc w:val="center"/>
              <w:outlineLvl w:val="1"/>
              <w:rPr>
                <w:rFonts w:ascii="Verdana Pro Light" w:eastAsia="Verdana Pro Light" w:hAnsi="Verdana Pro Light" w:cs="Verdana Pro Light"/>
                <w:color w:val="000000" w:themeColor="text1"/>
                <w:sz w:val="26"/>
                <w:szCs w:val="26"/>
              </w:rPr>
            </w:pPr>
            <w:r w:rsidRPr="4B998E6F">
              <w:rPr>
                <w:rFonts w:ascii="Verdana Pro Light" w:eastAsia="Verdana Pro Light" w:hAnsi="Verdana Pro Light" w:cs="Verdana Pro Light"/>
                <w:color w:val="000000" w:themeColor="text1"/>
                <w:sz w:val="26"/>
                <w:szCs w:val="26"/>
              </w:rPr>
              <w:t>Study Space, Lounge Areas, and Secure Storage Space</w:t>
            </w:r>
          </w:p>
        </w:tc>
      </w:tr>
    </w:tbl>
    <w:p w14:paraId="54BC54CE" w14:textId="4354542E" w:rsidR="4B998E6F" w:rsidRPr="000C470D" w:rsidRDefault="001655C7">
      <w:pPr>
        <w:rPr>
          <w:sz w:val="22"/>
          <w:szCs w:val="22"/>
        </w:rPr>
      </w:pPr>
      <w:r w:rsidRPr="000C470D">
        <w:rPr>
          <w:sz w:val="22"/>
          <w:szCs w:val="22"/>
        </w:rPr>
        <w:t xml:space="preserve">Each site </w:t>
      </w:r>
      <w:r w:rsidR="00E407CD" w:rsidRPr="000C470D">
        <w:rPr>
          <w:sz w:val="22"/>
          <w:szCs w:val="22"/>
        </w:rPr>
        <w:t xml:space="preserve">has designated </w:t>
      </w:r>
      <w:r w:rsidR="00566C33" w:rsidRPr="000C470D">
        <w:rPr>
          <w:sz w:val="22"/>
          <w:szCs w:val="22"/>
        </w:rPr>
        <w:t xml:space="preserve">safe and secure study and storage </w:t>
      </w:r>
      <w:r w:rsidR="003F071F" w:rsidRPr="000C470D">
        <w:rPr>
          <w:sz w:val="22"/>
          <w:szCs w:val="22"/>
        </w:rPr>
        <w:t>space for students</w:t>
      </w:r>
      <w:r w:rsidR="00566C33" w:rsidRPr="000C470D">
        <w:rPr>
          <w:sz w:val="22"/>
          <w:szCs w:val="22"/>
        </w:rPr>
        <w:t xml:space="preserve">. </w:t>
      </w:r>
      <w:r w:rsidR="00566C33" w:rsidRPr="000C470D">
        <w:rPr>
          <w:b/>
          <w:bCs/>
          <w:sz w:val="22"/>
          <w:szCs w:val="22"/>
          <w:u w:val="single"/>
        </w:rPr>
        <w:t>Students must provide their own lock</w:t>
      </w:r>
      <w:r w:rsidR="00566C33" w:rsidRPr="000C470D">
        <w:rPr>
          <w:sz w:val="22"/>
          <w:szCs w:val="22"/>
        </w:rPr>
        <w:t xml:space="preserve"> </w:t>
      </w:r>
      <w:proofErr w:type="gramStart"/>
      <w:r w:rsidR="00D22309" w:rsidRPr="000C470D">
        <w:rPr>
          <w:sz w:val="22"/>
          <w:szCs w:val="22"/>
        </w:rPr>
        <w:t xml:space="preserve">for </w:t>
      </w:r>
      <w:r w:rsidR="00A01020" w:rsidRPr="000C470D">
        <w:rPr>
          <w:sz w:val="22"/>
          <w:szCs w:val="22"/>
        </w:rPr>
        <w:t>provided</w:t>
      </w:r>
      <w:proofErr w:type="gramEnd"/>
      <w:r w:rsidR="00A01020" w:rsidRPr="000C470D">
        <w:rPr>
          <w:sz w:val="22"/>
          <w:szCs w:val="22"/>
        </w:rPr>
        <w:t xml:space="preserve"> lockers</w:t>
      </w:r>
      <w:r w:rsidR="00970493" w:rsidRPr="000C470D">
        <w:rPr>
          <w:sz w:val="22"/>
          <w:szCs w:val="22"/>
        </w:rPr>
        <w:t xml:space="preserve">. </w:t>
      </w:r>
      <w:r w:rsidR="00566FCD" w:rsidRPr="000C470D">
        <w:rPr>
          <w:sz w:val="22"/>
          <w:szCs w:val="22"/>
        </w:rPr>
        <w:t xml:space="preserve">Each Site also has </w:t>
      </w:r>
      <w:r w:rsidR="009F43A9" w:rsidRPr="000C470D">
        <w:rPr>
          <w:sz w:val="22"/>
          <w:szCs w:val="22"/>
        </w:rPr>
        <w:t xml:space="preserve">accessible </w:t>
      </w:r>
      <w:r w:rsidR="002F6253" w:rsidRPr="000C470D">
        <w:rPr>
          <w:sz w:val="22"/>
          <w:szCs w:val="22"/>
        </w:rPr>
        <w:t xml:space="preserve">refrigerators, </w:t>
      </w:r>
      <w:r w:rsidR="009F43A9" w:rsidRPr="000C470D">
        <w:rPr>
          <w:sz w:val="22"/>
          <w:szCs w:val="22"/>
        </w:rPr>
        <w:t xml:space="preserve">microwaves and </w:t>
      </w:r>
      <w:r w:rsidR="000C470D" w:rsidRPr="000C470D">
        <w:rPr>
          <w:sz w:val="22"/>
          <w:szCs w:val="22"/>
        </w:rPr>
        <w:t>lactation spaces as needed.</w:t>
      </w:r>
    </w:p>
    <w:p w14:paraId="2DAA2139" w14:textId="77777777" w:rsidR="00CA379A" w:rsidRPr="00CA379A" w:rsidRDefault="00CA379A" w:rsidP="00CA379A">
      <w:pPr>
        <w:spacing w:after="0" w:line="240" w:lineRule="auto"/>
        <w:rPr>
          <w:rFonts w:ascii="Calibri Light" w:eastAsia="Times New Roman" w:hAnsi="Calibri Light" w:cs="Times New Roman"/>
          <w:kern w:val="0"/>
          <w:sz w:val="12"/>
          <w:szCs w:val="12"/>
          <w14:ligatures w14:val="none"/>
        </w:rPr>
      </w:pPr>
    </w:p>
    <w:p w14:paraId="72C95242" w14:textId="61EF72D0" w:rsidR="00CA379A" w:rsidRPr="00CA379A" w:rsidRDefault="00CA379A" w:rsidP="4B998E6F">
      <w:pPr>
        <w:keepNext/>
        <w:keepLines/>
        <w:shd w:val="clear" w:color="auto" w:fill="FFD976"/>
        <w:spacing w:after="0" w:line="240" w:lineRule="auto"/>
        <w:jc w:val="center"/>
        <w:outlineLvl w:val="1"/>
        <w:rPr>
          <w:rFonts w:ascii="Verdana Pro Light" w:eastAsia="Verdana Pro Light" w:hAnsi="Verdana Pro Light" w:cs="Verdana Pro Light"/>
          <w:color w:val="000000" w:themeColor="text1"/>
          <w:kern w:val="0"/>
          <w:sz w:val="26"/>
          <w:szCs w:val="26"/>
          <w14:ligatures w14:val="none"/>
        </w:rPr>
      </w:pPr>
      <w:r w:rsidRPr="4B998E6F">
        <w:rPr>
          <w:rFonts w:ascii="Verdana Pro Light" w:eastAsia="Verdana Pro Light" w:hAnsi="Verdana Pro Light" w:cs="Verdana Pro Light"/>
          <w:color w:val="000000" w:themeColor="text1"/>
          <w:kern w:val="0"/>
          <w:sz w:val="26"/>
          <w:szCs w:val="26"/>
          <w14:ligatures w14:val="none"/>
        </w:rPr>
        <w:t>Course</w:t>
      </w:r>
      <w:r w:rsidR="00227E88">
        <w:rPr>
          <w:rFonts w:ascii="Verdana Pro Light" w:eastAsia="Verdana Pro Light" w:hAnsi="Verdana Pro Light" w:cs="Verdana Pro Light"/>
          <w:color w:val="000000" w:themeColor="text1"/>
          <w:kern w:val="0"/>
          <w:sz w:val="26"/>
          <w:szCs w:val="26"/>
          <w14:ligatures w14:val="none"/>
        </w:rPr>
        <w:t>, Site &amp; Teaching</w:t>
      </w:r>
      <w:r w:rsidRPr="4B998E6F">
        <w:rPr>
          <w:rFonts w:ascii="Verdana Pro Light" w:eastAsia="Verdana Pro Light" w:hAnsi="Verdana Pro Light" w:cs="Verdana Pro Light"/>
          <w:color w:val="000000" w:themeColor="text1"/>
          <w:kern w:val="0"/>
          <w:sz w:val="26"/>
          <w:szCs w:val="26"/>
          <w14:ligatures w14:val="none"/>
        </w:rPr>
        <w:t xml:space="preserve"> Evaluation</w:t>
      </w:r>
      <w:r w:rsidR="00227E88">
        <w:rPr>
          <w:rFonts w:ascii="Verdana Pro Light" w:eastAsia="Verdana Pro Light" w:hAnsi="Verdana Pro Light" w:cs="Verdana Pro Light"/>
          <w:color w:val="000000" w:themeColor="text1"/>
          <w:kern w:val="0"/>
          <w:sz w:val="26"/>
          <w:szCs w:val="26"/>
          <w14:ligatures w14:val="none"/>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A379A" w:rsidRPr="00CA379A" w14:paraId="33B1631B" w14:textId="77777777" w:rsidTr="4B998E6F">
        <w:tc>
          <w:tcPr>
            <w:tcW w:w="10790" w:type="dxa"/>
          </w:tcPr>
          <w:p w14:paraId="3065A3EA" w14:textId="5B8063A6"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 xml:space="preserve">Students are required to complete course, teaching, and site evaluations at all locations. Confidential online evaluations are distributed to students via </w:t>
            </w:r>
            <w:r w:rsidR="00AC3B42">
              <w:rPr>
                <w:rFonts w:ascii="Verdana Pro Light" w:eastAsia="Verdana Pro Light" w:hAnsi="Verdana Pro Light" w:cs="Verdana Pro Light"/>
                <w:sz w:val="18"/>
                <w:szCs w:val="18"/>
              </w:rPr>
              <w:t>One45</w:t>
            </w:r>
            <w:r w:rsidRPr="4B998E6F">
              <w:rPr>
                <w:rFonts w:ascii="Verdana Pro Light" w:eastAsia="Verdana Pro Light" w:hAnsi="Verdana Pro Light" w:cs="Verdana Pro Light"/>
                <w:sz w:val="18"/>
                <w:szCs w:val="18"/>
              </w:rPr>
              <w:t xml:space="preserve"> and must be completed in a timely fashion. Students may additionally be required to participate in confidential focus groups or other in-person feedback sessions. Students are </w:t>
            </w:r>
            <w:r w:rsidR="005C7FAE">
              <w:rPr>
                <w:rFonts w:ascii="Verdana Pro Light" w:eastAsia="Verdana Pro Light" w:hAnsi="Verdana Pro Light" w:cs="Verdana Pro Light"/>
                <w:sz w:val="18"/>
                <w:szCs w:val="18"/>
              </w:rPr>
              <w:t>required</w:t>
            </w:r>
            <w:r w:rsidRPr="4B998E6F">
              <w:rPr>
                <w:rFonts w:ascii="Verdana Pro Light" w:eastAsia="Verdana Pro Light" w:hAnsi="Verdana Pro Light" w:cs="Verdana Pro Light"/>
                <w:sz w:val="18"/>
                <w:szCs w:val="18"/>
              </w:rPr>
              <w:t xml:space="preserve"> to provide evaluations on:</w:t>
            </w:r>
          </w:p>
          <w:p w14:paraId="464E1E40" w14:textId="643778F2" w:rsidR="00CA379A" w:rsidRPr="00CA379A" w:rsidRDefault="00227E88" w:rsidP="4B998E6F">
            <w:pPr>
              <w:numPr>
                <w:ilvl w:val="0"/>
                <w:numId w:val="4"/>
              </w:num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C</w:t>
            </w:r>
            <w:r w:rsidR="00CA379A" w:rsidRPr="4B998E6F">
              <w:rPr>
                <w:rFonts w:ascii="Verdana Pro Light" w:eastAsia="Verdana Pro Light" w:hAnsi="Verdana Pro Light" w:cs="Verdana Pro Light"/>
                <w:sz w:val="18"/>
                <w:szCs w:val="18"/>
              </w:rPr>
              <w:t xml:space="preserve">lerkship rotations, assigned sites, </w:t>
            </w:r>
            <w:r w:rsidR="00A81A97">
              <w:rPr>
                <w:rFonts w:ascii="Verdana Pro Light" w:eastAsia="Verdana Pro Light" w:hAnsi="Verdana Pro Light" w:cs="Verdana Pro Light"/>
                <w:sz w:val="18"/>
                <w:szCs w:val="18"/>
              </w:rPr>
              <w:t>preceptor’s teaching</w:t>
            </w:r>
            <w:r w:rsidR="00CA379A" w:rsidRPr="4B998E6F">
              <w:rPr>
                <w:rFonts w:ascii="Verdana Pro Light" w:eastAsia="Verdana Pro Light" w:hAnsi="Verdana Pro Light" w:cs="Verdana Pro Light"/>
                <w:sz w:val="18"/>
                <w:szCs w:val="18"/>
              </w:rPr>
              <w:t>, and other educational activities</w:t>
            </w:r>
            <w:r w:rsidR="000A5182">
              <w:rPr>
                <w:rFonts w:ascii="Verdana Pro Light" w:eastAsia="Verdana Pro Light" w:hAnsi="Verdana Pro Light" w:cs="Verdana Pro Light"/>
                <w:sz w:val="18"/>
                <w:szCs w:val="18"/>
              </w:rPr>
              <w:t xml:space="preserve"> (i.e. didactics</w:t>
            </w:r>
            <w:r w:rsidR="00EE3076">
              <w:rPr>
                <w:rFonts w:ascii="Verdana Pro Light" w:eastAsia="Verdana Pro Light" w:hAnsi="Verdana Pro Light" w:cs="Verdana Pro Light"/>
                <w:sz w:val="18"/>
                <w:szCs w:val="18"/>
              </w:rPr>
              <w:t>)</w:t>
            </w:r>
          </w:p>
          <w:p w14:paraId="3DEB59B6" w14:textId="3EB309C1" w:rsidR="00CA379A" w:rsidRDefault="00290C8B" w:rsidP="4B998E6F">
            <w:pPr>
              <w:numPr>
                <w:ilvl w:val="0"/>
                <w:numId w:val="4"/>
              </w:numPr>
              <w:contextualSpacing/>
              <w:rPr>
                <w:rFonts w:ascii="Verdana Pro Light" w:eastAsia="Verdana Pro Light" w:hAnsi="Verdana Pro Light" w:cs="Verdana Pro Light"/>
                <w:sz w:val="18"/>
                <w:szCs w:val="18"/>
              </w:rPr>
            </w:pPr>
            <w:proofErr w:type="gramStart"/>
            <w:r>
              <w:rPr>
                <w:rFonts w:ascii="Verdana Pro Light" w:eastAsia="Verdana Pro Light" w:hAnsi="Verdana Pro Light" w:cs="Verdana Pro Light"/>
                <w:sz w:val="18"/>
                <w:szCs w:val="18"/>
              </w:rPr>
              <w:t>Student</w:t>
            </w:r>
            <w:r w:rsidR="000953F8">
              <w:rPr>
                <w:rFonts w:ascii="Verdana Pro Light" w:eastAsia="Verdana Pro Light" w:hAnsi="Verdana Pro Light" w:cs="Verdana Pro Light"/>
                <w:sz w:val="18"/>
                <w:szCs w:val="18"/>
              </w:rPr>
              <w:t>(s)</w:t>
            </w:r>
            <w:proofErr w:type="gramEnd"/>
            <w:r w:rsidR="00E010C7">
              <w:rPr>
                <w:rFonts w:ascii="Verdana Pro Light" w:eastAsia="Verdana Pro Light" w:hAnsi="Verdana Pro Light" w:cs="Verdana Pro Light"/>
                <w:sz w:val="18"/>
                <w:szCs w:val="18"/>
              </w:rPr>
              <w:t xml:space="preserve"> clinical performance</w:t>
            </w:r>
            <w:r>
              <w:rPr>
                <w:rFonts w:ascii="Verdana Pro Light" w:eastAsia="Verdana Pro Light" w:hAnsi="Verdana Pro Light" w:cs="Verdana Pro Light"/>
                <w:sz w:val="18"/>
                <w:szCs w:val="18"/>
              </w:rPr>
              <w:t xml:space="preserve"> will be evaluated by</w:t>
            </w:r>
            <w:r w:rsidR="00CB6DA2">
              <w:rPr>
                <w:rFonts w:ascii="Verdana Pro Light" w:eastAsia="Verdana Pro Light" w:hAnsi="Verdana Pro Light" w:cs="Verdana Pro Light"/>
                <w:sz w:val="18"/>
                <w:szCs w:val="18"/>
              </w:rPr>
              <w:t xml:space="preserve"> preceptors</w:t>
            </w:r>
            <w:r w:rsidR="003F497A">
              <w:rPr>
                <w:rFonts w:ascii="Verdana Pro Light" w:eastAsia="Verdana Pro Light" w:hAnsi="Verdana Pro Light" w:cs="Verdana Pro Light"/>
                <w:sz w:val="18"/>
                <w:szCs w:val="18"/>
              </w:rPr>
              <w:t xml:space="preserve"> (</w:t>
            </w:r>
            <w:r w:rsidR="007C3BD4">
              <w:rPr>
                <w:rFonts w:ascii="Verdana Pro Light" w:eastAsia="Verdana Pro Light" w:hAnsi="Verdana Pro Light" w:cs="Verdana Pro Light"/>
                <w:sz w:val="18"/>
                <w:szCs w:val="18"/>
              </w:rPr>
              <w:t xml:space="preserve">attendings, fellows, </w:t>
            </w:r>
            <w:r w:rsidR="00045F0D">
              <w:rPr>
                <w:rFonts w:ascii="Verdana Pro Light" w:eastAsia="Verdana Pro Light" w:hAnsi="Verdana Pro Light" w:cs="Verdana Pro Light"/>
                <w:sz w:val="18"/>
                <w:szCs w:val="18"/>
              </w:rPr>
              <w:t>residents, interns</w:t>
            </w:r>
            <w:r w:rsidR="00A711C8">
              <w:rPr>
                <w:rFonts w:ascii="Verdana Pro Light" w:eastAsia="Verdana Pro Light" w:hAnsi="Verdana Pro Light" w:cs="Verdana Pro Light"/>
                <w:sz w:val="18"/>
                <w:szCs w:val="18"/>
              </w:rPr>
              <w:t>)</w:t>
            </w:r>
            <w:r w:rsidR="007F3B0D">
              <w:rPr>
                <w:rFonts w:ascii="Verdana Pro Light" w:eastAsia="Verdana Pro Light" w:hAnsi="Verdana Pro Light" w:cs="Verdana Pro Light"/>
                <w:sz w:val="18"/>
                <w:szCs w:val="18"/>
              </w:rPr>
              <w:t xml:space="preserve"> via One45</w:t>
            </w:r>
            <w:r w:rsidR="00693A49">
              <w:rPr>
                <w:rFonts w:ascii="Verdana Pro Light" w:eastAsia="Verdana Pro Light" w:hAnsi="Verdana Pro Light" w:cs="Verdana Pro Light"/>
                <w:sz w:val="18"/>
                <w:szCs w:val="18"/>
              </w:rPr>
              <w:t>.</w:t>
            </w:r>
          </w:p>
          <w:p w14:paraId="055C35AF" w14:textId="3306CD78" w:rsidR="0048568A" w:rsidRPr="008D612F" w:rsidRDefault="00693A49" w:rsidP="008D612F">
            <w:pPr>
              <w:numPr>
                <w:ilvl w:val="0"/>
                <w:numId w:val="4"/>
              </w:numPr>
              <w:contextualSpacing/>
              <w:rPr>
                <w:rFonts w:ascii="Verdana Pro Light" w:eastAsia="Verdana Pro Light" w:hAnsi="Verdana Pro Light" w:cs="Verdana Pro Light"/>
                <w:sz w:val="18"/>
                <w:szCs w:val="18"/>
              </w:rPr>
            </w:pPr>
            <w:r>
              <w:rPr>
                <w:rFonts w:ascii="Verdana Pro Light" w:eastAsia="Verdana Pro Light" w:hAnsi="Verdana Pro Light" w:cs="Verdana Pro Light"/>
                <w:sz w:val="18"/>
                <w:szCs w:val="18"/>
              </w:rPr>
              <w:t xml:space="preserve">Student(s) will also </w:t>
            </w:r>
            <w:r w:rsidR="00E7502E">
              <w:rPr>
                <w:rFonts w:ascii="Verdana Pro Light" w:eastAsia="Verdana Pro Light" w:hAnsi="Verdana Pro Light" w:cs="Verdana Pro Light"/>
                <w:sz w:val="18"/>
                <w:szCs w:val="18"/>
              </w:rPr>
              <w:t>be given formative</w:t>
            </w:r>
            <w:r w:rsidR="000A2B6E">
              <w:rPr>
                <w:rFonts w:ascii="Verdana Pro Light" w:eastAsia="Verdana Pro Light" w:hAnsi="Verdana Pro Light" w:cs="Verdana Pro Light"/>
                <w:sz w:val="18"/>
                <w:szCs w:val="18"/>
              </w:rPr>
              <w:t xml:space="preserve"> </w:t>
            </w:r>
            <w:r w:rsidR="008D612F">
              <w:rPr>
                <w:rFonts w:ascii="Verdana Pro Light" w:eastAsia="Verdana Pro Light" w:hAnsi="Verdana Pro Light" w:cs="Verdana Pro Light"/>
                <w:sz w:val="18"/>
                <w:szCs w:val="18"/>
              </w:rPr>
              <w:t>evaluation</w:t>
            </w:r>
            <w:r w:rsidR="00122750">
              <w:rPr>
                <w:rFonts w:ascii="Verdana Pro Light" w:eastAsia="Verdana Pro Light" w:hAnsi="Verdana Pro Light" w:cs="Verdana Pro Light"/>
                <w:sz w:val="18"/>
                <w:szCs w:val="18"/>
              </w:rPr>
              <w:t>/</w:t>
            </w:r>
            <w:r w:rsidR="00E7502E">
              <w:rPr>
                <w:rFonts w:ascii="Verdana Pro Light" w:eastAsia="Verdana Pro Light" w:hAnsi="Verdana Pro Light" w:cs="Verdana Pro Light"/>
                <w:sz w:val="18"/>
                <w:szCs w:val="18"/>
              </w:rPr>
              <w:t xml:space="preserve"> feedback on </w:t>
            </w:r>
            <w:r w:rsidR="00000963">
              <w:rPr>
                <w:rFonts w:ascii="Verdana Pro Light" w:eastAsia="Verdana Pro Light" w:hAnsi="Verdana Pro Light" w:cs="Verdana Pro Light"/>
                <w:sz w:val="18"/>
                <w:szCs w:val="18"/>
              </w:rPr>
              <w:t xml:space="preserve">their Observed </w:t>
            </w:r>
            <w:r w:rsidR="003C7275">
              <w:rPr>
                <w:rFonts w:ascii="Verdana Pro Light" w:eastAsia="Verdana Pro Light" w:hAnsi="Verdana Pro Light" w:cs="Verdana Pro Light"/>
                <w:sz w:val="18"/>
                <w:szCs w:val="18"/>
              </w:rPr>
              <w:t>History</w:t>
            </w:r>
            <w:r w:rsidR="000D02EE">
              <w:rPr>
                <w:rFonts w:ascii="Verdana Pro Light" w:eastAsia="Verdana Pro Light" w:hAnsi="Verdana Pro Light" w:cs="Verdana Pro Light"/>
                <w:sz w:val="18"/>
                <w:szCs w:val="18"/>
              </w:rPr>
              <w:t xml:space="preserve"> &amp; Physical (MSE)</w:t>
            </w:r>
            <w:r w:rsidR="002069D1">
              <w:rPr>
                <w:rFonts w:ascii="Verdana Pro Light" w:eastAsia="Verdana Pro Light" w:hAnsi="Verdana Pro Light" w:cs="Verdana Pro Light"/>
                <w:sz w:val="18"/>
                <w:szCs w:val="18"/>
              </w:rPr>
              <w:t xml:space="preserve"> and in their Mid-Rotation Feedback sessions. </w:t>
            </w:r>
          </w:p>
          <w:p w14:paraId="08DD7A81" w14:textId="77777777" w:rsidR="00CA379A" w:rsidRPr="00CA379A" w:rsidRDefault="00CA379A" w:rsidP="00CA379A">
            <w:pPr>
              <w:rPr>
                <w:rFonts w:ascii="Calibri Light" w:eastAsia="Times New Roman" w:hAnsi="Calibri Light" w:cs="Times New Roman"/>
                <w:sz w:val="21"/>
              </w:rPr>
            </w:pPr>
          </w:p>
        </w:tc>
      </w:tr>
    </w:tbl>
    <w:p w14:paraId="3733DE26" w14:textId="77777777" w:rsidR="00CA379A" w:rsidRPr="00CA379A" w:rsidRDefault="00CA379A" w:rsidP="4B998E6F">
      <w:pPr>
        <w:keepNext/>
        <w:keepLines/>
        <w:shd w:val="clear" w:color="auto" w:fill="FFD976"/>
        <w:spacing w:after="0" w:line="240" w:lineRule="auto"/>
        <w:jc w:val="center"/>
        <w:outlineLvl w:val="1"/>
        <w:rPr>
          <w:rFonts w:ascii="Verdana Pro Light" w:eastAsia="Verdana Pro Light" w:hAnsi="Verdana Pro Light" w:cs="Verdana Pro Light"/>
          <w:color w:val="000000" w:themeColor="text1"/>
          <w:kern w:val="0"/>
          <w:sz w:val="26"/>
          <w:szCs w:val="26"/>
          <w14:ligatures w14:val="none"/>
        </w:rPr>
      </w:pPr>
      <w:r w:rsidRPr="4B998E6F">
        <w:rPr>
          <w:rFonts w:ascii="Verdana Pro Light" w:eastAsia="Verdana Pro Light" w:hAnsi="Verdana Pro Light" w:cs="Verdana Pro Light"/>
          <w:color w:val="000000" w:themeColor="text1"/>
          <w:kern w:val="0"/>
          <w:sz w:val="26"/>
          <w:szCs w:val="26"/>
          <w14:ligatures w14:val="none"/>
        </w:rPr>
        <w:t>Health and Wellness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A379A" w:rsidRPr="00CA379A" w14:paraId="72CD9F05" w14:textId="77777777" w:rsidTr="4B998E6F">
        <w:tc>
          <w:tcPr>
            <w:tcW w:w="10790" w:type="dxa"/>
          </w:tcPr>
          <w:p w14:paraId="5BDE1B63" w14:textId="77777777" w:rsidR="00CA379A" w:rsidRPr="00CA379A" w:rsidRDefault="00CA379A" w:rsidP="4B998E6F">
            <w:pPr>
              <w:keepNext/>
              <w:keepLines/>
              <w:spacing w:before="40"/>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General Resources</w:t>
            </w:r>
          </w:p>
        </w:tc>
      </w:tr>
      <w:tr w:rsidR="00CA379A" w:rsidRPr="00CA379A" w14:paraId="0BC30F9B" w14:textId="77777777" w:rsidTr="4B998E6F">
        <w:tc>
          <w:tcPr>
            <w:tcW w:w="10790" w:type="dxa"/>
          </w:tcPr>
          <w:p w14:paraId="555A7EE6" w14:textId="72ED6697" w:rsidR="00CA379A" w:rsidRPr="00CA379A" w:rsidRDefault="00B84520" w:rsidP="00CA379A">
            <w:pPr>
              <w:numPr>
                <w:ilvl w:val="0"/>
                <w:numId w:val="3"/>
              </w:numPr>
              <w:contextualSpacing/>
              <w:rPr>
                <w:rFonts w:ascii="Calibri Light" w:eastAsia="Times New Roman" w:hAnsi="Calibri Light" w:cs="Times New Roman"/>
                <w:sz w:val="21"/>
              </w:rPr>
            </w:pPr>
            <w:r>
              <w:rPr>
                <w:rFonts w:ascii="Calibri Light" w:eastAsia="Times New Roman" w:hAnsi="Calibri Light" w:cs="Times New Roman"/>
                <w:sz w:val="21"/>
              </w:rPr>
              <w:t>Sophia Barrett</w:t>
            </w:r>
          </w:p>
        </w:tc>
      </w:tr>
      <w:tr w:rsidR="00CA379A" w:rsidRPr="00CA379A" w14:paraId="3B07778C" w14:textId="77777777" w:rsidTr="4B998E6F">
        <w:tc>
          <w:tcPr>
            <w:tcW w:w="10790" w:type="dxa"/>
          </w:tcPr>
          <w:p w14:paraId="553A5CD0" w14:textId="77777777" w:rsidR="00CA379A" w:rsidRPr="00CA379A" w:rsidRDefault="00CA379A" w:rsidP="00CA379A">
            <w:pPr>
              <w:rPr>
                <w:rFonts w:ascii="Calibri Light" w:eastAsia="Times New Roman" w:hAnsi="Calibri Light" w:cs="Times New Roman"/>
                <w:sz w:val="12"/>
                <w:szCs w:val="12"/>
              </w:rPr>
            </w:pPr>
          </w:p>
        </w:tc>
      </w:tr>
      <w:tr w:rsidR="00CA379A" w:rsidRPr="00CA379A" w14:paraId="1ECC8CC8" w14:textId="77777777" w:rsidTr="4B998E6F">
        <w:tc>
          <w:tcPr>
            <w:tcW w:w="10790" w:type="dxa"/>
          </w:tcPr>
          <w:p w14:paraId="2882037D" w14:textId="074E681D" w:rsidR="00CA379A" w:rsidRPr="00CA379A" w:rsidRDefault="00CA379A" w:rsidP="4B998E6F">
            <w:pPr>
              <w:keepNext/>
              <w:keepLines/>
              <w:spacing w:before="40"/>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CDU COM Student Guidelines for COVID-19</w:t>
            </w:r>
            <w:r w:rsidR="00FE4555">
              <w:rPr>
                <w:rFonts w:ascii="Verdana Pro" w:eastAsia="Verdana Pro" w:hAnsi="Verdana Pro" w:cs="Verdana Pro"/>
                <w:color w:val="000000" w:themeColor="text1"/>
              </w:rPr>
              <w:t xml:space="preserve"> </w:t>
            </w:r>
            <w:r w:rsidR="00FE4555" w:rsidRPr="00FE4555">
              <w:rPr>
                <w:rFonts w:ascii="Verdana Pro" w:eastAsia="Verdana Pro" w:hAnsi="Verdana Pro" w:cs="Verdana Pro"/>
                <w:color w:val="0070C0"/>
              </w:rPr>
              <w:t>{full policy still under construction}</w:t>
            </w:r>
          </w:p>
        </w:tc>
      </w:tr>
      <w:tr w:rsidR="00CA379A" w:rsidRPr="00CA379A" w14:paraId="77ED510B" w14:textId="77777777" w:rsidTr="4B998E6F">
        <w:tc>
          <w:tcPr>
            <w:tcW w:w="10790" w:type="dxa"/>
          </w:tcPr>
          <w:p w14:paraId="28419B3E" w14:textId="65FCCA6B" w:rsidR="00CA379A" w:rsidRPr="00CA379A" w:rsidRDefault="00CA379A" w:rsidP="00CA379A">
            <w:pPr>
              <w:rPr>
                <w:rFonts w:ascii="Calibri Light" w:eastAsia="Times New Roman" w:hAnsi="Calibri Light" w:cs="Times New Roman"/>
                <w:sz w:val="21"/>
                <w:szCs w:val="21"/>
              </w:rPr>
            </w:pPr>
            <w:r w:rsidRPr="4B998E6F">
              <w:rPr>
                <w:rFonts w:ascii="Verdana Pro Light" w:eastAsia="Verdana Pro Light" w:hAnsi="Verdana Pro Light" w:cs="Verdana Pro Light"/>
                <w:sz w:val="18"/>
                <w:szCs w:val="18"/>
              </w:rPr>
              <w:t xml:space="preserve">Students who test positive or who have a potential exposure to COVID-19 should reach out </w:t>
            </w:r>
            <w:r w:rsidRPr="00FE4555">
              <w:rPr>
                <w:rFonts w:ascii="Verdana Pro Light" w:eastAsia="Verdana Pro Light" w:hAnsi="Verdana Pro Light" w:cs="Verdana Pro Light"/>
                <w:sz w:val="18"/>
                <w:szCs w:val="18"/>
              </w:rPr>
              <w:t>to</w:t>
            </w:r>
            <w:r w:rsidR="00FE4555">
              <w:rPr>
                <w:rFonts w:ascii="Verdana Pro Light" w:eastAsia="Verdana Pro Light" w:hAnsi="Verdana Pro Light" w:cs="Verdana Pro Light"/>
                <w:sz w:val="18"/>
                <w:szCs w:val="18"/>
              </w:rPr>
              <w:t xml:space="preserve"> </w:t>
            </w:r>
            <w:r w:rsidR="00155457" w:rsidRPr="00FE4555">
              <w:rPr>
                <w:rFonts w:ascii="Verdana Pro Light" w:eastAsia="Verdana Pro Light" w:hAnsi="Verdana Pro Light" w:cs="Verdana Pro Light"/>
                <w:sz w:val="18"/>
                <w:szCs w:val="18"/>
              </w:rPr>
              <w:t>[policy/</w:t>
            </w:r>
            <w:proofErr w:type="gramStart"/>
            <w:r w:rsidR="00155457" w:rsidRPr="00FE4555">
              <w:rPr>
                <w:rFonts w:ascii="Verdana Pro Light" w:eastAsia="Verdana Pro Light" w:hAnsi="Verdana Pro Light" w:cs="Verdana Pro Light"/>
                <w:sz w:val="18"/>
                <w:szCs w:val="18"/>
              </w:rPr>
              <w:t>procedure]…</w:t>
            </w:r>
            <w:proofErr w:type="gramEnd"/>
            <w:r w:rsidR="00155457" w:rsidRPr="069712C7">
              <w:rPr>
                <w:rFonts w:ascii="Verdana Pro Light" w:eastAsia="Verdana Pro Light" w:hAnsi="Verdana Pro Light" w:cs="Verdana Pro Light"/>
                <w:sz w:val="18"/>
                <w:szCs w:val="18"/>
              </w:rPr>
              <w:t xml:space="preserve"> </w:t>
            </w:r>
            <w:r w:rsidRPr="4B998E6F">
              <w:rPr>
                <w:rFonts w:ascii="Verdana Pro Light" w:eastAsia="Verdana Pro Light" w:hAnsi="Verdana Pro Light" w:cs="Verdana Pro Light"/>
                <w:sz w:val="18"/>
                <w:szCs w:val="18"/>
              </w:rPr>
              <w:t>immediately. Students should reach out to OME as soon as possible if they become ill or need to isolate or quarantine, to make alternate plans for how to proceed with the course. Students are strongly encouraged to communicate with their instructors and curriculum coordinators concerning their illness and the anticipated extent of their absence from the course.</w:t>
            </w:r>
            <w:r w:rsidRPr="4B998E6F">
              <w:rPr>
                <w:rFonts w:ascii="Calibri Light" w:eastAsia="Times New Roman" w:hAnsi="Calibri Light" w:cs="Times New Roman"/>
                <w:sz w:val="21"/>
                <w:szCs w:val="21"/>
              </w:rPr>
              <w:t xml:space="preserve"> </w:t>
            </w:r>
          </w:p>
        </w:tc>
      </w:tr>
    </w:tbl>
    <w:p w14:paraId="664B03B0" w14:textId="77777777" w:rsidR="00CA379A" w:rsidRPr="00CA379A" w:rsidRDefault="00CA379A" w:rsidP="00CA379A">
      <w:pPr>
        <w:spacing w:after="0" w:line="240" w:lineRule="auto"/>
        <w:rPr>
          <w:rFonts w:ascii="Calibri Light" w:eastAsia="Times New Roman" w:hAnsi="Calibri Light" w:cs="Times New Roman"/>
          <w:kern w:val="0"/>
          <w:sz w:val="21"/>
          <w:szCs w:val="22"/>
          <w14:ligatures w14:val="none"/>
        </w:rPr>
      </w:pPr>
    </w:p>
    <w:p w14:paraId="66D957F8" w14:textId="77777777" w:rsidR="00CA379A" w:rsidRPr="00CA379A" w:rsidRDefault="00CA379A" w:rsidP="4B998E6F">
      <w:pPr>
        <w:keepNext/>
        <w:keepLines/>
        <w:shd w:val="clear" w:color="auto" w:fill="FFD976"/>
        <w:spacing w:after="0" w:line="240" w:lineRule="auto"/>
        <w:jc w:val="center"/>
        <w:outlineLvl w:val="1"/>
        <w:rPr>
          <w:rFonts w:ascii="Verdana Pro Light" w:eastAsia="Verdana Pro Light" w:hAnsi="Verdana Pro Light" w:cs="Verdana Pro Light"/>
          <w:color w:val="000000" w:themeColor="text1"/>
          <w:kern w:val="0"/>
          <w:sz w:val="26"/>
          <w:szCs w:val="26"/>
          <w14:ligatures w14:val="none"/>
        </w:rPr>
      </w:pPr>
      <w:r w:rsidRPr="4B998E6F">
        <w:rPr>
          <w:rFonts w:ascii="Verdana Pro Light" w:eastAsia="Verdana Pro Light" w:hAnsi="Verdana Pro Light" w:cs="Verdana Pro Light"/>
          <w:color w:val="000000" w:themeColor="text1"/>
          <w:kern w:val="0"/>
          <w:sz w:val="26"/>
          <w:szCs w:val="26"/>
          <w14:ligatures w14:val="none"/>
        </w:rPr>
        <w:t>Academic Integrity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A379A" w:rsidRPr="00CA379A" w14:paraId="08F899A1" w14:textId="77777777" w:rsidTr="4B998E6F">
        <w:tc>
          <w:tcPr>
            <w:tcW w:w="10790" w:type="dxa"/>
          </w:tcPr>
          <w:p w14:paraId="3B10A78D" w14:textId="6C6C4BD8" w:rsidR="00CA379A" w:rsidRPr="00CA379A" w:rsidRDefault="00CA379A" w:rsidP="4B998E6F">
            <w:pPr>
              <w:keepNext/>
              <w:keepLines/>
              <w:spacing w:before="40"/>
              <w:outlineLvl w:val="2"/>
              <w:rPr>
                <w:rFonts w:ascii="Verdana Pro" w:eastAsia="Verdana Pro" w:hAnsi="Verdana Pro" w:cs="Verdana Pro"/>
                <w:color w:val="000000" w:themeColor="text1"/>
              </w:rPr>
            </w:pPr>
            <w:r w:rsidRPr="4B998E6F">
              <w:rPr>
                <w:rFonts w:ascii="Verdana Pro" w:eastAsia="Verdana Pro" w:hAnsi="Verdana Pro" w:cs="Verdana Pro"/>
                <w:color w:val="000000" w:themeColor="text1"/>
              </w:rPr>
              <w:t>Academic Integrity</w:t>
            </w:r>
            <w:r w:rsidR="00155457">
              <w:rPr>
                <w:rFonts w:ascii="Verdana Pro" w:eastAsia="Verdana Pro" w:hAnsi="Verdana Pro" w:cs="Verdana Pro"/>
                <w:color w:val="000000" w:themeColor="text1"/>
              </w:rPr>
              <w:t xml:space="preserve"> </w:t>
            </w:r>
            <w:r w:rsidR="00155457" w:rsidRPr="00554263">
              <w:rPr>
                <w:rFonts w:ascii="Verdana Pro Light" w:eastAsia="Verdana Pro Light" w:hAnsi="Verdana Pro Light" w:cs="Verdana Pro Light"/>
                <w:sz w:val="18"/>
                <w:szCs w:val="18"/>
              </w:rPr>
              <w:t>[policy/</w:t>
            </w:r>
            <w:proofErr w:type="gramStart"/>
            <w:r w:rsidR="00155457" w:rsidRPr="00554263">
              <w:rPr>
                <w:rFonts w:ascii="Verdana Pro Light" w:eastAsia="Verdana Pro Light" w:hAnsi="Verdana Pro Light" w:cs="Verdana Pro Light"/>
                <w:sz w:val="18"/>
                <w:szCs w:val="18"/>
              </w:rPr>
              <w:t>procedure]…</w:t>
            </w:r>
            <w:proofErr w:type="gramEnd"/>
          </w:p>
        </w:tc>
      </w:tr>
      <w:tr w:rsidR="00CA379A" w:rsidRPr="00CA379A" w14:paraId="27F01597" w14:textId="77777777" w:rsidTr="4B998E6F">
        <w:tc>
          <w:tcPr>
            <w:tcW w:w="10790" w:type="dxa"/>
          </w:tcPr>
          <w:p w14:paraId="442A5AF4" w14:textId="0E07629D" w:rsidR="00CA379A" w:rsidRPr="00CA379A" w:rsidRDefault="00CA379A" w:rsidP="4B998E6F">
            <w:pPr>
              <w:rPr>
                <w:rFonts w:ascii="Verdana Pro Light" w:eastAsia="Verdana Pro Light" w:hAnsi="Verdana Pro Light" w:cs="Verdana Pro Light"/>
                <w:sz w:val="18"/>
                <w:szCs w:val="18"/>
              </w:rPr>
            </w:pPr>
            <w:r w:rsidRPr="4B998E6F">
              <w:rPr>
                <w:rFonts w:ascii="Verdana Pro Light" w:eastAsia="Verdana Pro Light" w:hAnsi="Verdana Pro Light" w:cs="Verdana Pro Light"/>
                <w:sz w:val="18"/>
                <w:szCs w:val="18"/>
              </w:rPr>
              <w:t>CDU is a community of scholars. In this community, all members including faculty, staff and students alike are responsible for maintaining standards of academic honesty. As a student and member of the University community, you are here to get an education and are, therefore, expected to demonstrate integrity in your academic endeavors. Unless otherwise specified by the faculty member, all submissions, whether in draft or final form, to meet course requirements (including a paper, project, exam, computer program,</w:t>
            </w:r>
            <w:r w:rsidR="0017650C">
              <w:rPr>
                <w:rFonts w:ascii="Verdana Pro Light" w:eastAsia="Verdana Pro Light" w:hAnsi="Verdana Pro Light" w:cs="Verdana Pro Light"/>
                <w:sz w:val="18"/>
                <w:szCs w:val="18"/>
              </w:rPr>
              <w:t xml:space="preserve"> </w:t>
            </w:r>
            <w:r w:rsidRPr="4B998E6F">
              <w:rPr>
                <w:rFonts w:ascii="Verdana Pro Light" w:eastAsia="Verdana Pro Light" w:hAnsi="Verdana Pro Light" w:cs="Verdana Pro Light"/>
                <w:sz w:val="18"/>
                <w:szCs w:val="18"/>
              </w:rPr>
              <w:t xml:space="preserve">oral presentation, </w:t>
            </w:r>
            <w:r w:rsidR="0017650C">
              <w:rPr>
                <w:rFonts w:ascii="Verdana Pro Light" w:eastAsia="Verdana Pro Light" w:hAnsi="Verdana Pro Light" w:cs="Verdana Pro Light"/>
                <w:sz w:val="18"/>
                <w:szCs w:val="18"/>
              </w:rPr>
              <w:t>writt</w:t>
            </w:r>
            <w:r w:rsidR="00D26657">
              <w:rPr>
                <w:rFonts w:ascii="Verdana Pro Light" w:eastAsia="Verdana Pro Light" w:hAnsi="Verdana Pro Light" w:cs="Verdana Pro Light"/>
                <w:sz w:val="18"/>
                <w:szCs w:val="18"/>
              </w:rPr>
              <w:t xml:space="preserve">en patient note, </w:t>
            </w:r>
            <w:r w:rsidRPr="4B998E6F">
              <w:rPr>
                <w:rFonts w:ascii="Verdana Pro Light" w:eastAsia="Verdana Pro Light" w:hAnsi="Verdana Pro Light" w:cs="Verdana Pro Light"/>
                <w:sz w:val="18"/>
                <w:szCs w:val="18"/>
              </w:rPr>
              <w:t xml:space="preserve">or other work) must either be the </w:t>
            </w:r>
            <w:proofErr w:type="gramStart"/>
            <w:r w:rsidRPr="4B998E6F">
              <w:rPr>
                <w:rFonts w:ascii="Verdana Pro Light" w:eastAsia="Verdana Pro Light" w:hAnsi="Verdana Pro Light" w:cs="Verdana Pro Light"/>
                <w:sz w:val="18"/>
                <w:szCs w:val="18"/>
              </w:rPr>
              <w:t>Student’s</w:t>
            </w:r>
            <w:proofErr w:type="gramEnd"/>
            <w:r w:rsidRPr="4B998E6F">
              <w:rPr>
                <w:rFonts w:ascii="Verdana Pro Light" w:eastAsia="Verdana Pro Light" w:hAnsi="Verdana Pro Light" w:cs="Verdana Pro Light"/>
                <w:sz w:val="18"/>
                <w:szCs w:val="18"/>
              </w:rPr>
              <w:t xml:space="preserve"> own work, or must clearly acknowledge the source. You are evaluated on your own merits. Cheating, plagiarism, collaborative work, multiple submissions, the use of ChatGPT or other AI tools for course assignments without the permission of the faculty, or other kinds of academic dishonesty are considered unacceptable behavior and will result in formal disciplinary proceedings usually resulting in suspension or dismissal.  </w:t>
            </w:r>
          </w:p>
        </w:tc>
      </w:tr>
      <w:tr w:rsidR="00CA379A" w:rsidRPr="00CA379A" w14:paraId="48488506" w14:textId="77777777" w:rsidTr="4B998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tcBorders>
              <w:top w:val="nil"/>
              <w:left w:val="nil"/>
              <w:bottom w:val="nil"/>
              <w:right w:val="nil"/>
            </w:tcBorders>
          </w:tcPr>
          <w:p w14:paraId="7C905637" w14:textId="77777777" w:rsidR="00CA379A" w:rsidRPr="00CA379A" w:rsidRDefault="00CA379A" w:rsidP="00CA379A">
            <w:pPr>
              <w:rPr>
                <w:rFonts w:ascii="Calibri Light" w:eastAsia="Times New Roman" w:hAnsi="Calibri Light" w:cs="Times New Roman"/>
                <w:sz w:val="21"/>
              </w:rPr>
            </w:pPr>
          </w:p>
        </w:tc>
      </w:tr>
    </w:tbl>
    <w:p w14:paraId="37F8CBE3" w14:textId="77777777" w:rsidR="003A0D34" w:rsidRPr="0080587A" w:rsidRDefault="003A0D34" w:rsidP="003A0D34">
      <w:pPr>
        <w:keepNext/>
        <w:keepLines/>
        <w:shd w:val="clear" w:color="auto" w:fill="FFD976"/>
        <w:spacing w:after="0" w:line="240" w:lineRule="auto"/>
        <w:jc w:val="center"/>
        <w:outlineLvl w:val="1"/>
        <w:rPr>
          <w:rFonts w:ascii="Verdana Pro Light" w:eastAsia="Verdana Pro Light" w:hAnsi="Verdana Pro Light" w:cs="Verdana Pro Light"/>
          <w:kern w:val="0"/>
          <w:sz w:val="26"/>
          <w:szCs w:val="26"/>
          <w14:ligatures w14:val="none"/>
        </w:rPr>
      </w:pPr>
      <w:r>
        <w:rPr>
          <w:rFonts w:ascii="Verdana Pro Light" w:eastAsia="Verdana Pro Light" w:hAnsi="Verdana Pro Light" w:cs="Verdana Pro Light"/>
          <w:kern w:val="0"/>
          <w:sz w:val="26"/>
          <w:szCs w:val="26"/>
          <w14:ligatures w14:val="none"/>
        </w:rPr>
        <w:t xml:space="preserve">Reporting </w:t>
      </w:r>
      <w:proofErr w:type="gramStart"/>
      <w:r>
        <w:rPr>
          <w:rFonts w:ascii="Verdana Pro Light" w:eastAsia="Verdana Pro Light" w:hAnsi="Verdana Pro Light" w:cs="Verdana Pro Light"/>
          <w:kern w:val="0"/>
          <w:sz w:val="26"/>
          <w:szCs w:val="26"/>
          <w14:ligatures w14:val="none"/>
        </w:rPr>
        <w:t>to</w:t>
      </w:r>
      <w:proofErr w:type="gramEnd"/>
      <w:r>
        <w:rPr>
          <w:rFonts w:ascii="Verdana Pro Light" w:eastAsia="Verdana Pro Light" w:hAnsi="Verdana Pro Light" w:cs="Verdana Pro Light"/>
          <w:kern w:val="0"/>
          <w:sz w:val="26"/>
          <w:szCs w:val="26"/>
          <w14:ligatures w14:val="none"/>
        </w:rPr>
        <w:t xml:space="preserve"> your Site &amp; Secure Storage Spaces</w:t>
      </w:r>
    </w:p>
    <w:p w14:paraId="4542E750" w14:textId="77777777" w:rsidR="00F574B0" w:rsidRDefault="00F574B0" w:rsidP="00F574B0">
      <w:r>
        <w:t>Sites &amp; Reporting Instructions:</w:t>
      </w:r>
    </w:p>
    <w:p w14:paraId="59F74A83" w14:textId="77777777" w:rsidR="00CA379A" w:rsidRDefault="00CA379A"/>
    <w:sectPr w:rsidR="00CA379A" w:rsidSect="00CA379A">
      <w:headerReference w:type="even" r:id="rId12"/>
      <w:headerReference w:type="default" r:id="rId13"/>
      <w:footerReference w:type="even" r:id="rId14"/>
      <w:footerReference w:type="default" r:id="rId15"/>
      <w:headerReference w:type="first" r:id="rId16"/>
      <w:footerReference w:type="first" r:id="rId17"/>
      <w:pgSz w:w="12240" w:h="15840"/>
      <w:pgMar w:top="1350" w:right="720" w:bottom="720" w:left="720" w:header="27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sley Atkinson" w:date="2025-02-20T08:18:00Z" w:initials="AA">
    <w:p w14:paraId="461C0B01" w14:textId="77777777" w:rsidR="009251D9" w:rsidRDefault="009251D9" w:rsidP="009251D9">
      <w:r>
        <w:annotationRef/>
      </w:r>
      <w:r w:rsidRPr="00A2BBA2">
        <w:t>the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C0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CBA36" w16cex:dateUtc="2025-02-2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C0B01" w16cid:durableId="103CBA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F0E0" w14:textId="77777777" w:rsidR="00CE722A" w:rsidRDefault="00CE722A" w:rsidP="00327ADC">
      <w:pPr>
        <w:spacing w:after="0" w:line="240" w:lineRule="auto"/>
      </w:pPr>
      <w:r>
        <w:separator/>
      </w:r>
    </w:p>
  </w:endnote>
  <w:endnote w:type="continuationSeparator" w:id="0">
    <w:p w14:paraId="5A6B0CFE" w14:textId="77777777" w:rsidR="00CE722A" w:rsidRDefault="00CE722A" w:rsidP="00327ADC">
      <w:pPr>
        <w:spacing w:after="0" w:line="240" w:lineRule="auto"/>
      </w:pPr>
      <w:r>
        <w:continuationSeparator/>
      </w:r>
    </w:p>
  </w:endnote>
  <w:endnote w:type="continuationNotice" w:id="1">
    <w:p w14:paraId="06CFA5B8" w14:textId="77777777" w:rsidR="00CE722A" w:rsidRDefault="00CE7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Pro">
    <w:altName w:val="Calibri"/>
    <w:charset w:val="00"/>
    <w:family w:val="swiss"/>
    <w:pitch w:val="variable"/>
    <w:sig w:usb0="80000287" w:usb1="00000043" w:usb2="00000000" w:usb3="00000000" w:csb0="0000009F" w:csb1="00000000"/>
  </w:font>
  <w:font w:name="Verdana Pro Light">
    <w:altName w:val="Calibri"/>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6C4D" w14:textId="77777777" w:rsidR="00327ADC" w:rsidRDefault="00327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262506"/>
      <w:docPartObj>
        <w:docPartGallery w:val="Page Numbers (Bottom of Page)"/>
        <w:docPartUnique/>
      </w:docPartObj>
    </w:sdtPr>
    <w:sdtEndPr/>
    <w:sdtContent>
      <w:sdt>
        <w:sdtPr>
          <w:id w:val="1728636285"/>
          <w:docPartObj>
            <w:docPartGallery w:val="Page Numbers (Top of Page)"/>
            <w:docPartUnique/>
          </w:docPartObj>
        </w:sdtPr>
        <w:sdtEndPr/>
        <w:sdtContent>
          <w:p w14:paraId="1DE6FA2F" w14:textId="77777777" w:rsidR="00327ADC" w:rsidRDefault="00327ADC">
            <w:pPr>
              <w:pStyle w:val="Footer"/>
              <w:jc w:val="center"/>
            </w:pPr>
            <w:r w:rsidRPr="000D5CB3">
              <w:rPr>
                <w:sz w:val="18"/>
                <w:szCs w:val="18"/>
              </w:rPr>
              <w:t xml:space="preserve">Page </w:t>
            </w:r>
            <w:r w:rsidRPr="000D5CB3">
              <w:rPr>
                <w:b/>
                <w:bCs/>
                <w:sz w:val="20"/>
                <w:szCs w:val="20"/>
              </w:rPr>
              <w:fldChar w:fldCharType="begin"/>
            </w:r>
            <w:r w:rsidRPr="000D5CB3">
              <w:rPr>
                <w:b/>
                <w:bCs/>
                <w:sz w:val="18"/>
                <w:szCs w:val="18"/>
              </w:rPr>
              <w:instrText xml:space="preserve"> PAGE </w:instrText>
            </w:r>
            <w:r w:rsidRPr="000D5CB3">
              <w:rPr>
                <w:b/>
                <w:bCs/>
                <w:sz w:val="20"/>
                <w:szCs w:val="20"/>
              </w:rPr>
              <w:fldChar w:fldCharType="separate"/>
            </w:r>
            <w:r w:rsidRPr="000D5CB3">
              <w:rPr>
                <w:b/>
                <w:bCs/>
                <w:noProof/>
                <w:sz w:val="18"/>
                <w:szCs w:val="18"/>
              </w:rPr>
              <w:t>2</w:t>
            </w:r>
            <w:r w:rsidRPr="000D5CB3">
              <w:rPr>
                <w:b/>
                <w:bCs/>
                <w:sz w:val="20"/>
                <w:szCs w:val="20"/>
              </w:rPr>
              <w:fldChar w:fldCharType="end"/>
            </w:r>
            <w:r w:rsidRPr="000D5CB3">
              <w:rPr>
                <w:sz w:val="18"/>
                <w:szCs w:val="18"/>
              </w:rPr>
              <w:t xml:space="preserve"> of </w:t>
            </w:r>
            <w:r w:rsidRPr="000D5CB3">
              <w:rPr>
                <w:b/>
                <w:bCs/>
                <w:sz w:val="20"/>
                <w:szCs w:val="20"/>
              </w:rPr>
              <w:fldChar w:fldCharType="begin"/>
            </w:r>
            <w:r w:rsidRPr="000D5CB3">
              <w:rPr>
                <w:b/>
                <w:bCs/>
                <w:sz w:val="18"/>
                <w:szCs w:val="18"/>
              </w:rPr>
              <w:instrText xml:space="preserve"> NUMPAGES  </w:instrText>
            </w:r>
            <w:r w:rsidRPr="000D5CB3">
              <w:rPr>
                <w:b/>
                <w:bCs/>
                <w:sz w:val="20"/>
                <w:szCs w:val="20"/>
              </w:rPr>
              <w:fldChar w:fldCharType="separate"/>
            </w:r>
            <w:r w:rsidRPr="000D5CB3">
              <w:rPr>
                <w:b/>
                <w:bCs/>
                <w:noProof/>
                <w:sz w:val="18"/>
                <w:szCs w:val="18"/>
              </w:rPr>
              <w:t>2</w:t>
            </w:r>
            <w:r w:rsidRPr="000D5CB3">
              <w:rPr>
                <w:b/>
                <w:bCs/>
                <w:sz w:val="20"/>
                <w:szCs w:val="20"/>
              </w:rPr>
              <w:fldChar w:fldCharType="end"/>
            </w:r>
          </w:p>
        </w:sdtContent>
      </w:sdt>
    </w:sdtContent>
  </w:sdt>
  <w:p w14:paraId="41189C9D" w14:textId="77777777" w:rsidR="00327ADC" w:rsidRDefault="00327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4F3C" w14:textId="77777777" w:rsidR="00327ADC" w:rsidRDefault="00327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E404" w14:textId="77777777" w:rsidR="00CE722A" w:rsidRDefault="00CE722A" w:rsidP="00327ADC">
      <w:pPr>
        <w:spacing w:after="0" w:line="240" w:lineRule="auto"/>
      </w:pPr>
      <w:r>
        <w:separator/>
      </w:r>
    </w:p>
  </w:footnote>
  <w:footnote w:type="continuationSeparator" w:id="0">
    <w:p w14:paraId="52054F3E" w14:textId="77777777" w:rsidR="00CE722A" w:rsidRDefault="00CE722A" w:rsidP="00327ADC">
      <w:pPr>
        <w:spacing w:after="0" w:line="240" w:lineRule="auto"/>
      </w:pPr>
      <w:r>
        <w:continuationSeparator/>
      </w:r>
    </w:p>
  </w:footnote>
  <w:footnote w:type="continuationNotice" w:id="1">
    <w:p w14:paraId="7E71B727" w14:textId="77777777" w:rsidR="00CE722A" w:rsidRDefault="00CE7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2D4C" w14:textId="7986FAFE" w:rsidR="00327ADC" w:rsidRDefault="0032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2FD0" w14:textId="15459281" w:rsidR="00327ADC" w:rsidRPr="0080587A" w:rsidRDefault="00412CC7">
    <w:pPr>
      <w:pStyle w:val="Header"/>
    </w:pPr>
    <w:sdt>
      <w:sdtPr>
        <w:id w:val="-1511292282"/>
        <w:showingPlcHdr/>
        <w:docPartObj>
          <w:docPartGallery w:val="Watermarks"/>
          <w:docPartUnique/>
        </w:docPartObj>
      </w:sdtPr>
      <w:sdtEndPr/>
      <w:sdtContent>
        <w:r w:rsidR="2E4FBAE0">
          <w:t xml:space="preserve">     </w:t>
        </w:r>
      </w:sdtContent>
    </w:sdt>
    <w:r w:rsidR="00327ADC">
      <w:rPr>
        <w:noProof/>
      </w:rPr>
      <w:drawing>
        <wp:inline distT="0" distB="0" distL="0" distR="0" wp14:anchorId="0951BCFB" wp14:editId="1FCBA700">
          <wp:extent cx="2228850" cy="553835"/>
          <wp:effectExtent l="0" t="0" r="0" b="0"/>
          <wp:docPr id="1217375675" name="Picture 1" descr="Charles R Drew University Interactive Map &amp; Virtual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es R Drew University Interactive Map &amp; Virtual T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7766" cy="563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7058" w14:textId="3EE1DA78" w:rsidR="00327ADC" w:rsidRDefault="0032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143"/>
    <w:multiLevelType w:val="hybridMultilevel"/>
    <w:tmpl w:val="0E22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5AF71"/>
    <w:multiLevelType w:val="multilevel"/>
    <w:tmpl w:val="F1F49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B2970"/>
    <w:multiLevelType w:val="hybridMultilevel"/>
    <w:tmpl w:val="8EC81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C70"/>
    <w:multiLevelType w:val="hybridMultilevel"/>
    <w:tmpl w:val="D750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AA863"/>
    <w:multiLevelType w:val="multilevel"/>
    <w:tmpl w:val="8D600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0F2E86"/>
    <w:multiLevelType w:val="hybridMultilevel"/>
    <w:tmpl w:val="543E5EC2"/>
    <w:lvl w:ilvl="0" w:tplc="3CA2A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055279">
    <w:abstractNumId w:val="1"/>
  </w:num>
  <w:num w:numId="2" w16cid:durableId="813957832">
    <w:abstractNumId w:val="4"/>
  </w:num>
  <w:num w:numId="3" w16cid:durableId="287468012">
    <w:abstractNumId w:val="3"/>
  </w:num>
  <w:num w:numId="4" w16cid:durableId="1924754603">
    <w:abstractNumId w:val="0"/>
  </w:num>
  <w:num w:numId="5" w16cid:durableId="849567067">
    <w:abstractNumId w:val="2"/>
  </w:num>
  <w:num w:numId="6" w16cid:durableId="4346433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ley Atkinson">
    <w15:presenceInfo w15:providerId="AD" w15:userId="S::ansleyatkinson@cdrewu.edu::f4996580-a024-4c18-a1fd-1f98bfb67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9A"/>
    <w:rsid w:val="00000963"/>
    <w:rsid w:val="000316D7"/>
    <w:rsid w:val="00045F0D"/>
    <w:rsid w:val="00055A4B"/>
    <w:rsid w:val="00057C89"/>
    <w:rsid w:val="000643F6"/>
    <w:rsid w:val="00085E72"/>
    <w:rsid w:val="000953F8"/>
    <w:rsid w:val="000A2B6E"/>
    <w:rsid w:val="000A5182"/>
    <w:rsid w:val="000C3844"/>
    <w:rsid w:val="000C470D"/>
    <w:rsid w:val="000C5F92"/>
    <w:rsid w:val="000D02EE"/>
    <w:rsid w:val="000D4F9A"/>
    <w:rsid w:val="000E2BAD"/>
    <w:rsid w:val="000F1292"/>
    <w:rsid w:val="0010052D"/>
    <w:rsid w:val="00122750"/>
    <w:rsid w:val="00152815"/>
    <w:rsid w:val="00155457"/>
    <w:rsid w:val="001655C7"/>
    <w:rsid w:val="001677DB"/>
    <w:rsid w:val="00175127"/>
    <w:rsid w:val="0017650C"/>
    <w:rsid w:val="00192773"/>
    <w:rsid w:val="00195475"/>
    <w:rsid w:val="001A6A1B"/>
    <w:rsid w:val="001C110A"/>
    <w:rsid w:val="001D2045"/>
    <w:rsid w:val="001D4C4F"/>
    <w:rsid w:val="002069D1"/>
    <w:rsid w:val="00211EF2"/>
    <w:rsid w:val="00215AD1"/>
    <w:rsid w:val="00227E88"/>
    <w:rsid w:val="00272085"/>
    <w:rsid w:val="0027659E"/>
    <w:rsid w:val="00290C8B"/>
    <w:rsid w:val="002A0246"/>
    <w:rsid w:val="002A6116"/>
    <w:rsid w:val="002A79A8"/>
    <w:rsid w:val="002A7FF9"/>
    <w:rsid w:val="002E382B"/>
    <w:rsid w:val="002F6253"/>
    <w:rsid w:val="00327ADC"/>
    <w:rsid w:val="003366F4"/>
    <w:rsid w:val="0034777D"/>
    <w:rsid w:val="00386466"/>
    <w:rsid w:val="003A0676"/>
    <w:rsid w:val="003A0D34"/>
    <w:rsid w:val="003A3711"/>
    <w:rsid w:val="003B34B0"/>
    <w:rsid w:val="003C4215"/>
    <w:rsid w:val="003C7275"/>
    <w:rsid w:val="003E127E"/>
    <w:rsid w:val="003F071F"/>
    <w:rsid w:val="003F2D2C"/>
    <w:rsid w:val="003F3A91"/>
    <w:rsid w:val="003F497A"/>
    <w:rsid w:val="00412CC7"/>
    <w:rsid w:val="00416B97"/>
    <w:rsid w:val="00454DEF"/>
    <w:rsid w:val="0048568A"/>
    <w:rsid w:val="004A0C49"/>
    <w:rsid w:val="004A354D"/>
    <w:rsid w:val="004A7CA7"/>
    <w:rsid w:val="004D37D0"/>
    <w:rsid w:val="004D496D"/>
    <w:rsid w:val="004E2B53"/>
    <w:rsid w:val="004E4A84"/>
    <w:rsid w:val="004E737F"/>
    <w:rsid w:val="004F2CAE"/>
    <w:rsid w:val="004F5AEA"/>
    <w:rsid w:val="00554263"/>
    <w:rsid w:val="00566C33"/>
    <w:rsid w:val="00566FCD"/>
    <w:rsid w:val="00570753"/>
    <w:rsid w:val="005C7FAE"/>
    <w:rsid w:val="005D162F"/>
    <w:rsid w:val="005D2C74"/>
    <w:rsid w:val="005E74F8"/>
    <w:rsid w:val="0060427E"/>
    <w:rsid w:val="006135C6"/>
    <w:rsid w:val="00613E6E"/>
    <w:rsid w:val="00634A62"/>
    <w:rsid w:val="006359C2"/>
    <w:rsid w:val="00641F54"/>
    <w:rsid w:val="00656A61"/>
    <w:rsid w:val="00662BAC"/>
    <w:rsid w:val="006631FA"/>
    <w:rsid w:val="0069139C"/>
    <w:rsid w:val="00693A49"/>
    <w:rsid w:val="006A587B"/>
    <w:rsid w:val="006E52FB"/>
    <w:rsid w:val="00705F9C"/>
    <w:rsid w:val="007134A3"/>
    <w:rsid w:val="00730E45"/>
    <w:rsid w:val="0075539B"/>
    <w:rsid w:val="00773698"/>
    <w:rsid w:val="00795008"/>
    <w:rsid w:val="007A2EB9"/>
    <w:rsid w:val="007B1636"/>
    <w:rsid w:val="007B28A2"/>
    <w:rsid w:val="007C3BD4"/>
    <w:rsid w:val="007F3B0D"/>
    <w:rsid w:val="00803FB0"/>
    <w:rsid w:val="008056D8"/>
    <w:rsid w:val="0080720A"/>
    <w:rsid w:val="00836166"/>
    <w:rsid w:val="00852E81"/>
    <w:rsid w:val="0085645A"/>
    <w:rsid w:val="00881425"/>
    <w:rsid w:val="008D1ED0"/>
    <w:rsid w:val="008D612F"/>
    <w:rsid w:val="008E7BE9"/>
    <w:rsid w:val="00903ACC"/>
    <w:rsid w:val="009251D9"/>
    <w:rsid w:val="0093122B"/>
    <w:rsid w:val="00957711"/>
    <w:rsid w:val="00961D7E"/>
    <w:rsid w:val="00970493"/>
    <w:rsid w:val="009A0677"/>
    <w:rsid w:val="009A703E"/>
    <w:rsid w:val="009B7FF2"/>
    <w:rsid w:val="009D42CC"/>
    <w:rsid w:val="009F43A9"/>
    <w:rsid w:val="00A01020"/>
    <w:rsid w:val="00A04306"/>
    <w:rsid w:val="00A36167"/>
    <w:rsid w:val="00A711C8"/>
    <w:rsid w:val="00A81A97"/>
    <w:rsid w:val="00AC3B42"/>
    <w:rsid w:val="00AD2B8D"/>
    <w:rsid w:val="00AE02D6"/>
    <w:rsid w:val="00AE02FB"/>
    <w:rsid w:val="00AE4DBB"/>
    <w:rsid w:val="00B17497"/>
    <w:rsid w:val="00B3066A"/>
    <w:rsid w:val="00B466C8"/>
    <w:rsid w:val="00B644C8"/>
    <w:rsid w:val="00B84520"/>
    <w:rsid w:val="00BB1E3D"/>
    <w:rsid w:val="00BC054F"/>
    <w:rsid w:val="00C05A21"/>
    <w:rsid w:val="00C13703"/>
    <w:rsid w:val="00C16D36"/>
    <w:rsid w:val="00C23260"/>
    <w:rsid w:val="00C4103B"/>
    <w:rsid w:val="00C613DE"/>
    <w:rsid w:val="00C85F6F"/>
    <w:rsid w:val="00C865E6"/>
    <w:rsid w:val="00C879EA"/>
    <w:rsid w:val="00C97E34"/>
    <w:rsid w:val="00CA26B7"/>
    <w:rsid w:val="00CA379A"/>
    <w:rsid w:val="00CB197D"/>
    <w:rsid w:val="00CB6DA2"/>
    <w:rsid w:val="00CE722A"/>
    <w:rsid w:val="00D03F17"/>
    <w:rsid w:val="00D1452E"/>
    <w:rsid w:val="00D22309"/>
    <w:rsid w:val="00D26657"/>
    <w:rsid w:val="00D368A7"/>
    <w:rsid w:val="00D60030"/>
    <w:rsid w:val="00DD50FA"/>
    <w:rsid w:val="00DF100D"/>
    <w:rsid w:val="00E010C7"/>
    <w:rsid w:val="00E055E6"/>
    <w:rsid w:val="00E07A88"/>
    <w:rsid w:val="00E202F7"/>
    <w:rsid w:val="00E318B7"/>
    <w:rsid w:val="00E407CD"/>
    <w:rsid w:val="00E5089D"/>
    <w:rsid w:val="00E550B3"/>
    <w:rsid w:val="00E65350"/>
    <w:rsid w:val="00E71352"/>
    <w:rsid w:val="00E748B1"/>
    <w:rsid w:val="00E7502E"/>
    <w:rsid w:val="00EE3076"/>
    <w:rsid w:val="00F00131"/>
    <w:rsid w:val="00F24700"/>
    <w:rsid w:val="00F54B10"/>
    <w:rsid w:val="00F54DD9"/>
    <w:rsid w:val="00F574B0"/>
    <w:rsid w:val="00F6704B"/>
    <w:rsid w:val="00FB31F0"/>
    <w:rsid w:val="00FD065B"/>
    <w:rsid w:val="00FD4CD4"/>
    <w:rsid w:val="00FD6B41"/>
    <w:rsid w:val="00FE068A"/>
    <w:rsid w:val="00FE4555"/>
    <w:rsid w:val="00FF2F21"/>
    <w:rsid w:val="013F75B8"/>
    <w:rsid w:val="062111EF"/>
    <w:rsid w:val="06611BC5"/>
    <w:rsid w:val="0955353F"/>
    <w:rsid w:val="09BB0D6B"/>
    <w:rsid w:val="0C6DB34A"/>
    <w:rsid w:val="0CC8E527"/>
    <w:rsid w:val="0FD96B34"/>
    <w:rsid w:val="10255760"/>
    <w:rsid w:val="15C91DB9"/>
    <w:rsid w:val="16162032"/>
    <w:rsid w:val="167BD2ED"/>
    <w:rsid w:val="16F410DA"/>
    <w:rsid w:val="17DDC034"/>
    <w:rsid w:val="181BE5D5"/>
    <w:rsid w:val="1A30B9D5"/>
    <w:rsid w:val="1C7F008F"/>
    <w:rsid w:val="1D8B036E"/>
    <w:rsid w:val="1ECCEE6E"/>
    <w:rsid w:val="1FB98B62"/>
    <w:rsid w:val="20F437F6"/>
    <w:rsid w:val="219328C1"/>
    <w:rsid w:val="23553BD3"/>
    <w:rsid w:val="243BE8B4"/>
    <w:rsid w:val="28C82B68"/>
    <w:rsid w:val="2E4FBAE0"/>
    <w:rsid w:val="3009CADE"/>
    <w:rsid w:val="3382DF46"/>
    <w:rsid w:val="343D859D"/>
    <w:rsid w:val="38045C2B"/>
    <w:rsid w:val="3A2CCB2E"/>
    <w:rsid w:val="3A50A9F8"/>
    <w:rsid w:val="3FC72D10"/>
    <w:rsid w:val="404C5F92"/>
    <w:rsid w:val="432CFC08"/>
    <w:rsid w:val="461BB725"/>
    <w:rsid w:val="4922D83C"/>
    <w:rsid w:val="4AE22458"/>
    <w:rsid w:val="4B998E6F"/>
    <w:rsid w:val="4D6B515C"/>
    <w:rsid w:val="4EDA1B04"/>
    <w:rsid w:val="52BD37B8"/>
    <w:rsid w:val="52BD8EA2"/>
    <w:rsid w:val="52C131F5"/>
    <w:rsid w:val="531982C5"/>
    <w:rsid w:val="54F1106E"/>
    <w:rsid w:val="555A8AED"/>
    <w:rsid w:val="559B090F"/>
    <w:rsid w:val="583F3C13"/>
    <w:rsid w:val="5D0B8370"/>
    <w:rsid w:val="5ED7A808"/>
    <w:rsid w:val="5F052823"/>
    <w:rsid w:val="5FC5C66E"/>
    <w:rsid w:val="61995830"/>
    <w:rsid w:val="63243130"/>
    <w:rsid w:val="6446CEEC"/>
    <w:rsid w:val="68B97945"/>
    <w:rsid w:val="6B4C146B"/>
    <w:rsid w:val="6E63C480"/>
    <w:rsid w:val="6EA4D28E"/>
    <w:rsid w:val="6F8C5770"/>
    <w:rsid w:val="7308CC86"/>
    <w:rsid w:val="7404F614"/>
    <w:rsid w:val="74EA51F0"/>
    <w:rsid w:val="7655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6CBAD"/>
  <w15:chartTrackingRefBased/>
  <w15:docId w15:val="{E61BF468-44CE-48D5-8FAC-F1BFD1B8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3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3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79A"/>
    <w:rPr>
      <w:rFonts w:eastAsiaTheme="majorEastAsia" w:cstheme="majorBidi"/>
      <w:color w:val="272727" w:themeColor="text1" w:themeTint="D8"/>
    </w:rPr>
  </w:style>
  <w:style w:type="paragraph" w:styleId="Title">
    <w:name w:val="Title"/>
    <w:basedOn w:val="Normal"/>
    <w:next w:val="Normal"/>
    <w:link w:val="TitleChar"/>
    <w:uiPriority w:val="10"/>
    <w:qFormat/>
    <w:rsid w:val="00CA3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79A"/>
    <w:pPr>
      <w:spacing w:before="160"/>
      <w:jc w:val="center"/>
    </w:pPr>
    <w:rPr>
      <w:i/>
      <w:iCs/>
      <w:color w:val="404040" w:themeColor="text1" w:themeTint="BF"/>
    </w:rPr>
  </w:style>
  <w:style w:type="character" w:customStyle="1" w:styleId="QuoteChar">
    <w:name w:val="Quote Char"/>
    <w:basedOn w:val="DefaultParagraphFont"/>
    <w:link w:val="Quote"/>
    <w:uiPriority w:val="29"/>
    <w:rsid w:val="00CA379A"/>
    <w:rPr>
      <w:i/>
      <w:iCs/>
      <w:color w:val="404040" w:themeColor="text1" w:themeTint="BF"/>
    </w:rPr>
  </w:style>
  <w:style w:type="paragraph" w:styleId="ListParagraph">
    <w:name w:val="List Paragraph"/>
    <w:basedOn w:val="Normal"/>
    <w:uiPriority w:val="34"/>
    <w:qFormat/>
    <w:rsid w:val="00CA379A"/>
    <w:pPr>
      <w:ind w:left="720"/>
      <w:contextualSpacing/>
    </w:pPr>
  </w:style>
  <w:style w:type="character" w:styleId="IntenseEmphasis">
    <w:name w:val="Intense Emphasis"/>
    <w:basedOn w:val="DefaultParagraphFont"/>
    <w:uiPriority w:val="21"/>
    <w:qFormat/>
    <w:rsid w:val="00CA379A"/>
    <w:rPr>
      <w:i/>
      <w:iCs/>
      <w:color w:val="0F4761" w:themeColor="accent1" w:themeShade="BF"/>
    </w:rPr>
  </w:style>
  <w:style w:type="paragraph" w:styleId="IntenseQuote">
    <w:name w:val="Intense Quote"/>
    <w:basedOn w:val="Normal"/>
    <w:next w:val="Normal"/>
    <w:link w:val="IntenseQuoteChar"/>
    <w:uiPriority w:val="30"/>
    <w:qFormat/>
    <w:rsid w:val="00CA3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79A"/>
    <w:rPr>
      <w:i/>
      <w:iCs/>
      <w:color w:val="0F4761" w:themeColor="accent1" w:themeShade="BF"/>
    </w:rPr>
  </w:style>
  <w:style w:type="character" w:styleId="IntenseReference">
    <w:name w:val="Intense Reference"/>
    <w:basedOn w:val="DefaultParagraphFont"/>
    <w:uiPriority w:val="32"/>
    <w:qFormat/>
    <w:rsid w:val="00CA379A"/>
    <w:rPr>
      <w:b/>
      <w:bCs/>
      <w:smallCaps/>
      <w:color w:val="0F4761" w:themeColor="accent1" w:themeShade="BF"/>
      <w:spacing w:val="5"/>
    </w:rPr>
  </w:style>
  <w:style w:type="paragraph" w:styleId="Header">
    <w:name w:val="header"/>
    <w:basedOn w:val="Normal"/>
    <w:link w:val="HeaderChar"/>
    <w:uiPriority w:val="99"/>
    <w:unhideWhenUsed/>
    <w:rsid w:val="00CA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79A"/>
  </w:style>
  <w:style w:type="paragraph" w:styleId="Footer">
    <w:name w:val="footer"/>
    <w:basedOn w:val="Normal"/>
    <w:link w:val="FooterChar"/>
    <w:uiPriority w:val="99"/>
    <w:unhideWhenUsed/>
    <w:rsid w:val="00CA3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9A"/>
  </w:style>
  <w:style w:type="table" w:styleId="TableGrid">
    <w:name w:val="Table Grid"/>
    <w:basedOn w:val="TableNormal"/>
    <w:uiPriority w:val="39"/>
    <w:rsid w:val="00CA37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379A"/>
    <w:rPr>
      <w:color w:val="467886" w:themeColor="hyperlink"/>
      <w:u w:val="single"/>
    </w:rPr>
  </w:style>
  <w:style w:type="character" w:styleId="UnresolvedMention">
    <w:name w:val="Unresolved Mention"/>
    <w:basedOn w:val="DefaultParagraphFont"/>
    <w:uiPriority w:val="99"/>
    <w:semiHidden/>
    <w:unhideWhenUsed/>
    <w:rsid w:val="00CA379A"/>
    <w:rPr>
      <w:color w:val="605E5C"/>
      <w:shd w:val="clear" w:color="auto" w:fill="E1DFDD"/>
    </w:rPr>
  </w:style>
  <w:style w:type="character" w:customStyle="1" w:styleId="normaltextrun">
    <w:name w:val="normaltextrun"/>
    <w:basedOn w:val="DefaultParagraphFont"/>
    <w:uiPriority w:val="1"/>
    <w:rsid w:val="009251D9"/>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sid w:val="009251D9"/>
    <w:pPr>
      <w:spacing w:line="240" w:lineRule="auto"/>
    </w:pPr>
    <w:rPr>
      <w:sz w:val="20"/>
      <w:szCs w:val="20"/>
    </w:rPr>
  </w:style>
  <w:style w:type="character" w:customStyle="1" w:styleId="CommentTextChar">
    <w:name w:val="Comment Text Char"/>
    <w:basedOn w:val="DefaultParagraphFont"/>
    <w:link w:val="CommentText"/>
    <w:uiPriority w:val="99"/>
    <w:rsid w:val="009251D9"/>
    <w:rPr>
      <w:sz w:val="20"/>
      <w:szCs w:val="20"/>
    </w:rPr>
  </w:style>
  <w:style w:type="character" w:styleId="CommentReference">
    <w:name w:val="annotation reference"/>
    <w:basedOn w:val="DefaultParagraphFont"/>
    <w:uiPriority w:val="99"/>
    <w:semiHidden/>
    <w:unhideWhenUsed/>
    <w:rsid w:val="009251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963211">
      <w:bodyDiv w:val="1"/>
      <w:marLeft w:val="0"/>
      <w:marRight w:val="0"/>
      <w:marTop w:val="0"/>
      <w:marBottom w:val="0"/>
      <w:divBdr>
        <w:top w:val="none" w:sz="0" w:space="0" w:color="auto"/>
        <w:left w:val="none" w:sz="0" w:space="0" w:color="auto"/>
        <w:bottom w:val="none" w:sz="0" w:space="0" w:color="auto"/>
        <w:right w:val="none" w:sz="0" w:space="0" w:color="auto"/>
      </w:divBdr>
    </w:div>
    <w:div w:id="18843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shipabsences@cdrewu.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960f408-033c-4344-9676-6208277ae353}" enabled="0" method="" siteId="{8960f408-033c-4344-9676-6208277ae35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Links>
    <vt:vector size="6" baseType="variant">
      <vt:variant>
        <vt:i4>2883590</vt:i4>
      </vt:variant>
      <vt:variant>
        <vt:i4>0</vt:i4>
      </vt:variant>
      <vt:variant>
        <vt:i4>0</vt:i4>
      </vt:variant>
      <vt:variant>
        <vt:i4>5</vt:i4>
      </vt:variant>
      <vt:variant>
        <vt:lpwstr>mailto:clerkshipabsences@cdrewu.edu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Valecia Sarmento</dc:creator>
  <cp:keywords/>
  <dc:description/>
  <cp:lastModifiedBy>Christine Cho</cp:lastModifiedBy>
  <cp:revision>2</cp:revision>
  <cp:lastPrinted>2025-02-20T19:51:00Z</cp:lastPrinted>
  <dcterms:created xsi:type="dcterms:W3CDTF">2025-02-24T18:24:00Z</dcterms:created>
  <dcterms:modified xsi:type="dcterms:W3CDTF">2025-02-24T18:24:00Z</dcterms:modified>
</cp:coreProperties>
</file>